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37644" w14:textId="521FE68F" w:rsidR="002E629B" w:rsidRPr="002E629B" w:rsidRDefault="002E629B" w:rsidP="002E629B">
      <w:pPr>
        <w:widowControl w:val="0"/>
        <w:tabs>
          <w:tab w:val="right" w:pos="9639"/>
        </w:tabs>
        <w:spacing w:after="0"/>
        <w:rPr>
          <w:rFonts w:eastAsia="Times New Roman"/>
          <w:b/>
          <w:bCs/>
          <w:i/>
          <w:sz w:val="24"/>
          <w:szCs w:val="24"/>
        </w:rPr>
      </w:pPr>
      <w:bookmarkStart w:id="0" w:name="_Hlk510698672"/>
      <w:r w:rsidRPr="002E629B">
        <w:rPr>
          <w:rFonts w:eastAsia="Times New Roman"/>
          <w:b/>
          <w:bCs/>
          <w:sz w:val="24"/>
          <w:szCs w:val="24"/>
        </w:rPr>
        <w:t>3GPP T</w:t>
      </w:r>
      <w:bookmarkStart w:id="1" w:name="_Ref452454252"/>
      <w:bookmarkEnd w:id="1"/>
      <w:r w:rsidRPr="002E629B">
        <w:rPr>
          <w:rFonts w:eastAsia="Times New Roman"/>
          <w:b/>
          <w:bCs/>
          <w:sz w:val="24"/>
          <w:szCs w:val="24"/>
        </w:rPr>
        <w:t>SG</w:t>
      </w:r>
      <w:r w:rsidR="009F25D3">
        <w:rPr>
          <w:rFonts w:eastAsia="Times New Roman"/>
          <w:b/>
          <w:bCs/>
          <w:sz w:val="24"/>
          <w:szCs w:val="24"/>
        </w:rPr>
        <w:t xml:space="preserve"> </w:t>
      </w:r>
      <w:r w:rsidRPr="002E629B">
        <w:rPr>
          <w:rFonts w:eastAsia="Times New Roman"/>
          <w:b/>
          <w:bCs/>
          <w:sz w:val="24"/>
          <w:szCs w:val="24"/>
        </w:rPr>
        <w:t xml:space="preserve">RAN </w:t>
      </w:r>
      <w:r w:rsidRPr="002E629B">
        <w:rPr>
          <w:rFonts w:eastAsia="Times New Roman"/>
          <w:b/>
          <w:sz w:val="24"/>
          <w:szCs w:val="24"/>
        </w:rPr>
        <w:t>WG1 Meeting #</w:t>
      </w:r>
      <w:r w:rsidR="006E4FA2">
        <w:rPr>
          <w:rFonts w:eastAsia="Times New Roman"/>
          <w:b/>
          <w:sz w:val="24"/>
          <w:szCs w:val="24"/>
        </w:rPr>
        <w:t>100</w:t>
      </w:r>
      <w:r w:rsidR="00A04577">
        <w:rPr>
          <w:rFonts w:eastAsia="Times New Roman"/>
          <w:b/>
          <w:sz w:val="24"/>
          <w:szCs w:val="24"/>
        </w:rPr>
        <w:t>-</w:t>
      </w:r>
      <w:r w:rsidR="004A326C">
        <w:rPr>
          <w:rFonts w:eastAsia="Times New Roman"/>
          <w:b/>
          <w:sz w:val="24"/>
          <w:szCs w:val="24"/>
        </w:rPr>
        <w:t>Bis-</w:t>
      </w:r>
      <w:r w:rsidR="00A04577">
        <w:rPr>
          <w:rFonts w:eastAsia="Times New Roman"/>
          <w:b/>
          <w:sz w:val="24"/>
          <w:szCs w:val="24"/>
        </w:rPr>
        <w:t>e</w:t>
      </w:r>
      <w:r w:rsidRPr="002E629B">
        <w:rPr>
          <w:rFonts w:eastAsia="Times New Roman"/>
          <w:b/>
          <w:bCs/>
          <w:sz w:val="24"/>
          <w:szCs w:val="24"/>
        </w:rPr>
        <w:tab/>
        <w:t>R1-</w:t>
      </w:r>
      <w:r w:rsidR="00920AD1" w:rsidRPr="00920AD1">
        <w:rPr>
          <w:rFonts w:eastAsia="Times New Roman"/>
          <w:b/>
          <w:bCs/>
          <w:sz w:val="24"/>
          <w:szCs w:val="24"/>
        </w:rPr>
        <w:t>200</w:t>
      </w:r>
      <w:r w:rsidR="00DC7D1A">
        <w:rPr>
          <w:rFonts w:eastAsia="Times New Roman"/>
          <w:b/>
          <w:bCs/>
          <w:sz w:val="24"/>
          <w:szCs w:val="24"/>
        </w:rPr>
        <w:t>2552</w:t>
      </w:r>
    </w:p>
    <w:p w14:paraId="0DAA26E2" w14:textId="60D1FB84" w:rsidR="00C351E8" w:rsidRPr="00C351E8" w:rsidRDefault="004A326C" w:rsidP="00C351E8">
      <w:pPr>
        <w:pStyle w:val="CRCoverPage"/>
        <w:outlineLvl w:val="0"/>
        <w:rPr>
          <w:rFonts w:ascii="Times New Roman" w:hAnsi="Times New Roman"/>
          <w:b/>
          <w:bCs/>
          <w:sz w:val="24"/>
          <w:szCs w:val="24"/>
        </w:rPr>
      </w:pPr>
      <w:r>
        <w:rPr>
          <w:rFonts w:ascii="Times New Roman" w:hAnsi="Times New Roman"/>
          <w:b/>
          <w:bCs/>
          <w:sz w:val="24"/>
          <w:szCs w:val="24"/>
        </w:rPr>
        <w:t>April</w:t>
      </w:r>
      <w:r w:rsidR="00C351E8" w:rsidRPr="00C351E8">
        <w:rPr>
          <w:rFonts w:ascii="Times New Roman" w:hAnsi="Times New Roman"/>
          <w:b/>
          <w:bCs/>
          <w:sz w:val="24"/>
          <w:szCs w:val="24"/>
        </w:rPr>
        <w:t xml:space="preserve"> </w:t>
      </w:r>
      <w:r>
        <w:rPr>
          <w:rFonts w:ascii="Times New Roman" w:hAnsi="Times New Roman"/>
          <w:b/>
          <w:bCs/>
          <w:sz w:val="24"/>
          <w:szCs w:val="24"/>
        </w:rPr>
        <w:t>20</w:t>
      </w:r>
      <w:r w:rsidRPr="004A326C">
        <w:rPr>
          <w:rFonts w:ascii="Times New Roman" w:hAnsi="Times New Roman"/>
          <w:b/>
          <w:bCs/>
          <w:sz w:val="24"/>
          <w:szCs w:val="24"/>
          <w:vertAlign w:val="superscript"/>
        </w:rPr>
        <w:t>th</w:t>
      </w:r>
      <w:r>
        <w:rPr>
          <w:rFonts w:ascii="Times New Roman" w:hAnsi="Times New Roman"/>
          <w:b/>
          <w:bCs/>
          <w:sz w:val="24"/>
          <w:szCs w:val="24"/>
        </w:rPr>
        <w:t xml:space="preserve"> </w:t>
      </w:r>
      <w:r w:rsidR="00C351E8" w:rsidRPr="00C351E8">
        <w:rPr>
          <w:rFonts w:ascii="Times New Roman" w:hAnsi="Times New Roman"/>
          <w:b/>
          <w:bCs/>
          <w:sz w:val="24"/>
          <w:szCs w:val="24"/>
        </w:rPr>
        <w:t xml:space="preserve">– </w:t>
      </w:r>
      <w:r>
        <w:rPr>
          <w:rFonts w:ascii="Times New Roman" w:hAnsi="Times New Roman"/>
          <w:b/>
          <w:bCs/>
          <w:sz w:val="24"/>
          <w:szCs w:val="24"/>
        </w:rPr>
        <w:t>April 3</w:t>
      </w:r>
      <w:r w:rsidR="00FA7F99">
        <w:rPr>
          <w:rFonts w:ascii="Times New Roman" w:hAnsi="Times New Roman"/>
          <w:b/>
          <w:bCs/>
          <w:sz w:val="24"/>
          <w:szCs w:val="24"/>
        </w:rPr>
        <w:t>0</w:t>
      </w:r>
      <w:bookmarkStart w:id="2" w:name="_GoBack"/>
      <w:bookmarkEnd w:id="2"/>
      <w:r w:rsidRPr="004A326C">
        <w:rPr>
          <w:rFonts w:ascii="Times New Roman" w:hAnsi="Times New Roman"/>
          <w:b/>
          <w:bCs/>
          <w:sz w:val="24"/>
          <w:szCs w:val="24"/>
          <w:vertAlign w:val="superscript"/>
        </w:rPr>
        <w:t>th</w:t>
      </w:r>
      <w:r>
        <w:rPr>
          <w:rFonts w:ascii="Times New Roman" w:hAnsi="Times New Roman"/>
          <w:b/>
          <w:bCs/>
          <w:sz w:val="24"/>
          <w:szCs w:val="24"/>
        </w:rPr>
        <w:t xml:space="preserve">, </w:t>
      </w:r>
      <w:r w:rsidR="00C351E8" w:rsidRPr="00C351E8">
        <w:rPr>
          <w:rFonts w:ascii="Times New Roman" w:hAnsi="Times New Roman"/>
          <w:b/>
          <w:bCs/>
          <w:sz w:val="24"/>
          <w:szCs w:val="24"/>
        </w:rPr>
        <w:t>2020</w:t>
      </w:r>
    </w:p>
    <w:p w14:paraId="085F90D5" w14:textId="77777777" w:rsidR="002E629B" w:rsidRPr="002E629B" w:rsidRDefault="002E629B" w:rsidP="002E629B">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01859B6A" w:rsidR="002E629B" w:rsidRPr="002E629B" w:rsidRDefault="002E629B" w:rsidP="002E629B">
      <w:pPr>
        <w:tabs>
          <w:tab w:val="left" w:pos="1985"/>
        </w:tabs>
        <w:jc w:val="both"/>
        <w:rPr>
          <w:sz w:val="24"/>
        </w:rPr>
      </w:pPr>
      <w:r w:rsidRPr="002E629B">
        <w:rPr>
          <w:b/>
          <w:sz w:val="24"/>
        </w:rPr>
        <w:t>Agenda item:</w:t>
      </w:r>
      <w:r w:rsidRPr="002E629B">
        <w:rPr>
          <w:sz w:val="24"/>
        </w:rPr>
        <w:tab/>
      </w:r>
      <w:bookmarkStart w:id="3" w:name="Source"/>
      <w:bookmarkEnd w:id="3"/>
      <w:r w:rsidR="00B23A8D">
        <w:rPr>
          <w:sz w:val="24"/>
        </w:rPr>
        <w:t>7.2.6.3</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7777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Pr="002E629B">
        <w:rPr>
          <w:sz w:val="24"/>
        </w:rPr>
        <w:t>Enhancements on Multi-beam Operation</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4" w:name="DocumentFor"/>
      <w:bookmarkEnd w:id="4"/>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38C578BD" w:rsidR="002E629B" w:rsidRPr="002E629B" w:rsidRDefault="002E629B" w:rsidP="002E629B">
      <w:r w:rsidRPr="002E629B">
        <w:rPr>
          <w:lang w:eastAsia="ja-JP"/>
        </w:rPr>
        <w:t xml:space="preserve">The </w:t>
      </w:r>
      <w:r w:rsidR="006B2233">
        <w:rPr>
          <w:lang w:eastAsia="ja-JP"/>
        </w:rPr>
        <w:t>contribution focuses on maintenance of R16 NR for enhancements on multi-beam operation.</w:t>
      </w:r>
      <w:r w:rsidRPr="002E629B">
        <w:rPr>
          <w:lang w:eastAsia="ja-JP"/>
        </w:rPr>
        <w:t xml:space="preserve"> </w:t>
      </w:r>
    </w:p>
    <w:p w14:paraId="4153B7A4" w14:textId="4F8CB840" w:rsidR="002E629B" w:rsidRPr="007A0368" w:rsidRDefault="004E3D54" w:rsidP="007A036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Max</w:t>
      </w:r>
      <w:r w:rsidR="001B7692">
        <w:rPr>
          <w:rFonts w:ascii="Arial" w:eastAsiaTheme="minorEastAsia" w:hAnsi="Arial" w:cs="Arial"/>
          <w:sz w:val="32"/>
          <w:szCs w:val="32"/>
          <w:lang w:eastAsia="zh-CN"/>
        </w:rPr>
        <w:t xml:space="preserve"> # of </w:t>
      </w:r>
      <w:r>
        <w:rPr>
          <w:rFonts w:ascii="Arial" w:eastAsiaTheme="minorEastAsia" w:hAnsi="Arial" w:cs="Arial"/>
          <w:sz w:val="32"/>
          <w:szCs w:val="32"/>
          <w:lang w:eastAsia="zh-CN"/>
        </w:rPr>
        <w:t>NZP CSI-RS Resource</w:t>
      </w:r>
      <w:r w:rsidR="001B7692">
        <w:rPr>
          <w:rFonts w:ascii="Arial" w:eastAsiaTheme="minorEastAsia" w:hAnsi="Arial" w:cs="Arial"/>
          <w:sz w:val="32"/>
          <w:szCs w:val="32"/>
          <w:lang w:eastAsia="zh-CN"/>
        </w:rPr>
        <w:t>s</w:t>
      </w:r>
      <w:r>
        <w:rPr>
          <w:rFonts w:ascii="Arial" w:eastAsiaTheme="minorEastAsia" w:hAnsi="Arial" w:cs="Arial"/>
          <w:sz w:val="32"/>
          <w:szCs w:val="32"/>
          <w:lang w:eastAsia="zh-CN"/>
        </w:rPr>
        <w:t xml:space="preserve"> </w:t>
      </w:r>
      <w:r w:rsidR="00C043DD">
        <w:rPr>
          <w:rFonts w:ascii="Arial" w:eastAsiaTheme="minorEastAsia" w:hAnsi="Arial" w:cs="Arial"/>
          <w:sz w:val="32"/>
          <w:szCs w:val="32"/>
          <w:lang w:eastAsia="zh-CN"/>
        </w:rPr>
        <w:t>per</w:t>
      </w:r>
      <w:r>
        <w:rPr>
          <w:rFonts w:ascii="Arial" w:eastAsiaTheme="minorEastAsia" w:hAnsi="Arial" w:cs="Arial"/>
          <w:sz w:val="32"/>
          <w:szCs w:val="32"/>
          <w:lang w:eastAsia="zh-CN"/>
        </w:rPr>
        <w:t xml:space="preserve"> L1-SINR</w:t>
      </w:r>
      <w:r w:rsidR="00C043DD">
        <w:rPr>
          <w:rFonts w:ascii="Arial" w:eastAsiaTheme="minorEastAsia" w:hAnsi="Arial" w:cs="Arial"/>
          <w:sz w:val="32"/>
          <w:szCs w:val="32"/>
          <w:lang w:eastAsia="zh-CN"/>
        </w:rPr>
        <w:t xml:space="preserve"> Report</w:t>
      </w:r>
    </w:p>
    <w:p w14:paraId="1B116879" w14:textId="50A36D84" w:rsidR="00AA05AD" w:rsidRDefault="004B3B89" w:rsidP="002E629B">
      <w:pPr>
        <w:jc w:val="both"/>
        <w:rPr>
          <w:noProof/>
        </w:rPr>
      </w:pPr>
      <w:r>
        <w:t>In R</w:t>
      </w:r>
      <w:r w:rsidR="000653B7">
        <w:t>AN1 #99</w:t>
      </w:r>
      <w:r>
        <w:t xml:space="preserve">, </w:t>
      </w:r>
      <w:r w:rsidR="000653B7">
        <w:t>it was agreed that maximum # of configured CMRs for a L1-SINR report is 64</w:t>
      </w:r>
      <w:r w:rsidR="00AA05AD" w:rsidRPr="00AA05AD">
        <w:rPr>
          <w:noProof/>
        </w:rPr>
        <w:t>.</w:t>
      </w:r>
      <w:r w:rsidR="000653B7">
        <w:rPr>
          <w:noProof/>
        </w:rPr>
        <w:t xml:space="preserve"> Therefore, UE shall not be expected to be configured with more than 64 NZP CSI-RS resouces in resource setting for CMR for a L1-SINR report.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401490" w:rsidRPr="004B3B89" w14:paraId="527F860D" w14:textId="77777777" w:rsidTr="00BD2D64">
        <w:trPr>
          <w:trHeight w:val="710"/>
        </w:trPr>
        <w:tc>
          <w:tcPr>
            <w:tcW w:w="9467" w:type="dxa"/>
          </w:tcPr>
          <w:p w14:paraId="614231BD" w14:textId="69738850" w:rsidR="00BD2D64" w:rsidRPr="00BD2D64" w:rsidRDefault="00BD2D64" w:rsidP="00BD2D64">
            <w:pPr>
              <w:rPr>
                <w:color w:val="000000"/>
                <w:lang w:eastAsia="zh-CN"/>
              </w:rPr>
            </w:pPr>
            <w:r w:rsidRPr="00BD2D64">
              <w:rPr>
                <w:color w:val="000000"/>
                <w:highlight w:val="green"/>
                <w:lang w:eastAsia="zh-CN"/>
              </w:rPr>
              <w:t>Agreement</w:t>
            </w:r>
            <w:r>
              <w:rPr>
                <w:color w:val="000000"/>
                <w:lang w:eastAsia="zh-CN"/>
              </w:rPr>
              <w:t xml:space="preserve"> [RAN1 #99]</w:t>
            </w:r>
          </w:p>
          <w:p w14:paraId="12A802C9" w14:textId="33705951" w:rsidR="00401490" w:rsidRPr="00BD2D64" w:rsidRDefault="00BD2D64" w:rsidP="00BD2D64">
            <w:pPr>
              <w:rPr>
                <w:color w:val="000000"/>
                <w:lang w:eastAsia="zh-CN"/>
              </w:rPr>
            </w:pPr>
            <w:r w:rsidRPr="00BD2D64">
              <w:rPr>
                <w:color w:val="000000"/>
                <w:lang w:eastAsia="zh-CN"/>
              </w:rPr>
              <w:t>The maximum number of CMRs that can be configured for a L1-SINR report is 64</w:t>
            </w:r>
          </w:p>
        </w:tc>
      </w:tr>
    </w:tbl>
    <w:p w14:paraId="77848B67" w14:textId="77777777" w:rsidR="00401490" w:rsidRDefault="00401490" w:rsidP="002E629B">
      <w:pPr>
        <w:jc w:val="both"/>
        <w:rPr>
          <w:noProof/>
        </w:rPr>
      </w:pPr>
    </w:p>
    <w:p w14:paraId="05076758" w14:textId="723823FD" w:rsidR="002E629B" w:rsidRPr="002E629B" w:rsidRDefault="002E629B" w:rsidP="00F12689">
      <w:pPr>
        <w:jc w:val="both"/>
        <w:rPr>
          <w:b/>
          <w:lang w:eastAsia="ja-JP"/>
        </w:rPr>
      </w:pPr>
      <w:r w:rsidRPr="002E629B">
        <w:rPr>
          <w:b/>
          <w:u w:val="single"/>
          <w:lang w:eastAsia="ja-JP"/>
        </w:rPr>
        <w:t xml:space="preserve">Proposal </w:t>
      </w:r>
      <w:r w:rsidR="00A36537">
        <w:rPr>
          <w:b/>
          <w:u w:val="single"/>
          <w:lang w:eastAsia="ja-JP"/>
        </w:rPr>
        <w:t>1</w:t>
      </w:r>
      <w:r w:rsidRPr="002E629B">
        <w:rPr>
          <w:b/>
          <w:lang w:eastAsia="ja-JP"/>
        </w:rPr>
        <w:t xml:space="preserve">: </w:t>
      </w:r>
      <w:r w:rsidR="00D90E7E">
        <w:rPr>
          <w:b/>
          <w:lang w:eastAsia="ja-JP"/>
        </w:rPr>
        <w:t xml:space="preserve">Clarify that maximum number of configured NZP CSI-RS resources for a L1-SINR report is 64. </w:t>
      </w:r>
    </w:p>
    <w:p w14:paraId="18FDC137" w14:textId="4685C28D" w:rsidR="004B3B89" w:rsidRPr="004B3B89" w:rsidRDefault="00280C1A" w:rsidP="00280C1A">
      <w:pPr>
        <w:jc w:val="both"/>
      </w:pPr>
      <w:bookmarkStart w:id="5" w:name="_Hlk20502450"/>
      <w:r w:rsidRPr="00280C1A">
        <w:t>The corre</w:t>
      </w:r>
      <w:r>
        <w:t>sponding TP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4B3B89" w:rsidRPr="004B3B89" w14:paraId="5973CAFE" w14:textId="77777777" w:rsidTr="00CA3D49">
        <w:trPr>
          <w:trHeight w:val="3460"/>
        </w:trPr>
        <w:tc>
          <w:tcPr>
            <w:tcW w:w="9467" w:type="dxa"/>
          </w:tcPr>
          <w:p w14:paraId="5F17D344" w14:textId="1EA68241" w:rsidR="004B3B89" w:rsidRPr="004B3B89" w:rsidRDefault="004B3B89" w:rsidP="004B3B89">
            <w:pPr>
              <w:rPr>
                <w:color w:val="000000"/>
                <w:lang w:eastAsia="zh-CN"/>
              </w:rPr>
            </w:pPr>
            <w:r w:rsidRPr="004B3B89">
              <w:rPr>
                <w:color w:val="000000"/>
                <w:lang w:eastAsia="zh-CN"/>
              </w:rPr>
              <w:t>5.2.1.4.1 Resource Setting Configuration</w:t>
            </w:r>
          </w:p>
          <w:p w14:paraId="3010B73D" w14:textId="77777777" w:rsidR="004B3B89" w:rsidRDefault="004B3B89" w:rsidP="004B3B89">
            <w:r>
              <w:t>[…]</w:t>
            </w:r>
          </w:p>
          <w:p w14:paraId="2D5F5760" w14:textId="6AFCAD2B" w:rsidR="00F91160" w:rsidRDefault="00F91160" w:rsidP="00097777">
            <w:pPr>
              <w:jc w:val="both"/>
              <w:rPr>
                <w:color w:val="000000"/>
                <w:lang w:eastAsia="zh-CN"/>
              </w:rPr>
            </w:pPr>
            <w:r>
              <w:rPr>
                <w:color w:val="000000"/>
                <w:lang w:eastAsia="zh-CN"/>
              </w:rPr>
              <w:t xml:space="preserve">A UE is not expected to be configured with more than one CSI-RS resource in resource set for channel measurement for a </w:t>
            </w:r>
            <w:r>
              <w:rPr>
                <w:i/>
                <w:color w:val="000000"/>
                <w:lang w:eastAsia="zh-CN"/>
              </w:rPr>
              <w:t>CSI-ReportConfig</w:t>
            </w:r>
            <w:r>
              <w:rPr>
                <w:color w:val="000000"/>
                <w:lang w:eastAsia="zh-CN"/>
              </w:rPr>
              <w:t xml:space="preserve"> with the higher layer parameter </w:t>
            </w:r>
            <w:r>
              <w:rPr>
                <w:i/>
                <w:color w:val="000000"/>
                <w:lang w:eastAsia="zh-CN"/>
              </w:rPr>
              <w:t>codebookType</w:t>
            </w:r>
            <w:r>
              <w:rPr>
                <w:color w:val="000000"/>
                <w:lang w:eastAsia="zh-CN"/>
              </w:rPr>
              <w:t xml:space="preserve"> set to either 'typeII', 'typeII-PortSelection', </w:t>
            </w:r>
            <w:r>
              <w:rPr>
                <w:rFonts w:eastAsia="MS Mincho"/>
                <w:color w:val="000000"/>
              </w:rPr>
              <w:t>‘typeII-r16’ or to ‘typeII-PortSelection-r16’</w:t>
            </w:r>
            <w:r>
              <w:rPr>
                <w:color w:val="000000"/>
                <w:lang w:eastAsia="zh-CN"/>
              </w:rPr>
              <w:t xml:space="preserve">. </w:t>
            </w:r>
            <w:bookmarkStart w:id="6" w:name="_Hlk523750285"/>
            <w:r>
              <w:rPr>
                <w:color w:val="000000"/>
                <w:lang w:eastAsia="zh-CN"/>
              </w:rPr>
              <w:t xml:space="preserve">A UE is not expected to be configured with more than 64 NZP CSI-RS resources in resource setting for channel measurement for a CSI-ReportConfig with the higher layer parameter </w:t>
            </w:r>
            <w:r>
              <w:rPr>
                <w:i/>
                <w:color w:val="000000"/>
                <w:lang w:eastAsia="zh-CN"/>
              </w:rPr>
              <w:t>reportQuantity</w:t>
            </w:r>
            <w:r>
              <w:rPr>
                <w:color w:val="000000"/>
                <w:lang w:eastAsia="zh-CN"/>
              </w:rPr>
              <w:t xml:space="preserve"> set to 'none', 'cri-RI-CQI', 'cri-RSRP'</w:t>
            </w:r>
            <w:r w:rsidR="000E7246" w:rsidRPr="000E7246">
              <w:rPr>
                <w:color w:val="FF0000"/>
                <w:lang w:eastAsia="zh-CN"/>
              </w:rPr>
              <w:t>,</w:t>
            </w:r>
            <w:r w:rsidRPr="000E7246">
              <w:rPr>
                <w:color w:val="FF0000"/>
                <w:lang w:eastAsia="zh-CN"/>
              </w:rPr>
              <w:t xml:space="preserve"> </w:t>
            </w:r>
            <w:r w:rsidRPr="000E7246">
              <w:rPr>
                <w:strike/>
                <w:color w:val="FF0000"/>
                <w:lang w:eastAsia="zh-CN"/>
              </w:rPr>
              <w:t>or</w:t>
            </w:r>
            <w:r w:rsidRPr="000E7246">
              <w:rPr>
                <w:color w:val="FF0000"/>
                <w:lang w:eastAsia="zh-CN"/>
              </w:rPr>
              <w:t xml:space="preserve"> </w:t>
            </w:r>
            <w:r>
              <w:rPr>
                <w:color w:val="000000"/>
                <w:lang w:eastAsia="zh-CN"/>
              </w:rPr>
              <w:t>'ssb-Index-RSRP'</w:t>
            </w:r>
            <w:r w:rsidR="00744FDE">
              <w:rPr>
                <w:color w:val="FF0000"/>
                <w:lang w:eastAsia="zh-CN"/>
              </w:rPr>
              <w:t xml:space="preserve"> or</w:t>
            </w:r>
            <w:r w:rsidR="000E7246" w:rsidRPr="000E7246">
              <w:rPr>
                <w:color w:val="FF0000"/>
                <w:lang w:eastAsia="zh-CN"/>
              </w:rPr>
              <w:t xml:space="preserve"> ‘cri-SINR’</w:t>
            </w:r>
            <w:r>
              <w:rPr>
                <w:color w:val="000000"/>
                <w:lang w:eastAsia="zh-CN"/>
              </w:rPr>
              <w:t xml:space="preserve">. </w:t>
            </w:r>
            <w:bookmarkEnd w:id="6"/>
            <w:r>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4AA28FCF" w14:textId="3B732FFC" w:rsidR="00677A86" w:rsidRPr="004B3B89" w:rsidRDefault="00F91160" w:rsidP="00F91160">
            <w:pPr>
              <w:pStyle w:val="B1"/>
              <w:ind w:left="0" w:firstLine="0"/>
              <w:rPr>
                <w:color w:val="FF0000"/>
                <w:lang w:eastAsia="zh-CN"/>
              </w:rPr>
            </w:pPr>
            <w:r w:rsidRPr="00F91160">
              <w:rPr>
                <w:lang w:eastAsia="zh-CN"/>
              </w:rPr>
              <w:t>[…]</w:t>
            </w:r>
          </w:p>
        </w:tc>
      </w:tr>
    </w:tbl>
    <w:p w14:paraId="713AEF55" w14:textId="17153230" w:rsidR="006B2233" w:rsidRDefault="006B2233" w:rsidP="003F4630">
      <w:pPr>
        <w:jc w:val="both"/>
      </w:pPr>
    </w:p>
    <w:p w14:paraId="01D1438A" w14:textId="2D3B7515" w:rsidR="00394D56" w:rsidRPr="007A0368" w:rsidRDefault="00700AD0" w:rsidP="00394D56">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Multiple</w:t>
      </w:r>
      <w:r w:rsidR="00D3668A">
        <w:rPr>
          <w:rFonts w:ascii="Arial" w:eastAsiaTheme="minorEastAsia" w:hAnsi="Arial" w:cs="Arial"/>
          <w:sz w:val="32"/>
          <w:szCs w:val="32"/>
          <w:lang w:eastAsia="zh-CN"/>
        </w:rPr>
        <w:t xml:space="preserve"> </w:t>
      </w:r>
      <w:r w:rsidR="005F16E2">
        <w:rPr>
          <w:rFonts w:ascii="Arial" w:eastAsiaTheme="minorEastAsia" w:hAnsi="Arial" w:cs="Arial"/>
          <w:sz w:val="32"/>
          <w:szCs w:val="32"/>
          <w:lang w:eastAsia="zh-CN"/>
        </w:rPr>
        <w:t xml:space="preserve">NZP CSI-RS in </w:t>
      </w:r>
      <w:r w:rsidR="00D3668A">
        <w:rPr>
          <w:rFonts w:ascii="Arial" w:eastAsiaTheme="minorEastAsia" w:hAnsi="Arial" w:cs="Arial"/>
          <w:sz w:val="32"/>
          <w:szCs w:val="32"/>
          <w:lang w:eastAsia="zh-CN"/>
        </w:rPr>
        <w:t xml:space="preserve">CMR </w:t>
      </w:r>
      <w:r w:rsidR="005F16E2">
        <w:rPr>
          <w:rFonts w:ascii="Arial" w:eastAsiaTheme="minorEastAsia" w:hAnsi="Arial" w:cs="Arial"/>
          <w:sz w:val="32"/>
          <w:szCs w:val="32"/>
          <w:lang w:eastAsia="zh-CN"/>
        </w:rPr>
        <w:t>Resource Setting</w:t>
      </w:r>
      <w:r>
        <w:rPr>
          <w:rFonts w:ascii="Arial" w:eastAsiaTheme="minorEastAsia" w:hAnsi="Arial" w:cs="Arial"/>
          <w:sz w:val="32"/>
          <w:szCs w:val="32"/>
          <w:lang w:eastAsia="zh-CN"/>
        </w:rPr>
        <w:t xml:space="preserve"> for L1-SINR</w:t>
      </w:r>
    </w:p>
    <w:p w14:paraId="1DDCF68D" w14:textId="2C7528D5" w:rsidR="00BB25C4" w:rsidRDefault="00394D56" w:rsidP="008724D9">
      <w:pPr>
        <w:jc w:val="both"/>
      </w:pPr>
      <w:r>
        <w:t xml:space="preserve">In </w:t>
      </w:r>
      <w:r w:rsidR="00BB25C4">
        <w:t xml:space="preserve">5.2.1.2 of [1], when two resource settings are configured for L1-SINR, multiple resources can be respectively configured in CMR and IMR resource settings, and they are one-to-one mapped. </w:t>
      </w:r>
      <w:r w:rsidR="002A2393">
        <w:t xml:space="preserve">This is also applicable when IMR is </w:t>
      </w:r>
      <w:r w:rsidR="002A2393">
        <w:lastRenderedPageBreak/>
        <w:t xml:space="preserve">NZP CSI-RS. Therefore, in 5.2.1.4.1 of [1], the constraint that at most one NZP CSI-RS resource in CMR resource setting when IMR is NZP CSI-RS shall not be applied to L1-SINR.  </w:t>
      </w:r>
    </w:p>
    <w:p w14:paraId="0F71F218" w14:textId="2635BE90" w:rsidR="00394D56" w:rsidRDefault="00394D56" w:rsidP="00394D56">
      <w:pPr>
        <w:jc w:val="both"/>
        <w:rPr>
          <w:b/>
          <w:lang w:eastAsia="ja-JP"/>
        </w:rPr>
      </w:pPr>
      <w:bookmarkStart w:id="7" w:name="_Hlk37076025"/>
      <w:r w:rsidRPr="002E629B">
        <w:rPr>
          <w:b/>
          <w:u w:val="single"/>
          <w:lang w:eastAsia="ja-JP"/>
        </w:rPr>
        <w:t xml:space="preserve">Proposal </w:t>
      </w:r>
      <w:r w:rsidR="00FD6DA8">
        <w:rPr>
          <w:b/>
          <w:u w:val="single"/>
          <w:lang w:eastAsia="ja-JP"/>
        </w:rPr>
        <w:t>2</w:t>
      </w:r>
      <w:r w:rsidRPr="002E629B">
        <w:rPr>
          <w:b/>
          <w:lang w:eastAsia="ja-JP"/>
        </w:rPr>
        <w:t xml:space="preserve">: </w:t>
      </w:r>
      <w:r w:rsidR="002A2393">
        <w:rPr>
          <w:b/>
          <w:lang w:eastAsia="ja-JP"/>
        </w:rPr>
        <w:t xml:space="preserve">Clarify that </w:t>
      </w:r>
      <w:r w:rsidR="002A2393">
        <w:rPr>
          <w:b/>
          <w:bCs/>
        </w:rPr>
        <w:t>t</w:t>
      </w:r>
      <w:r w:rsidR="002A2393" w:rsidRPr="002A2393">
        <w:rPr>
          <w:b/>
          <w:bCs/>
        </w:rPr>
        <w:t xml:space="preserve">he constraint </w:t>
      </w:r>
      <w:r w:rsidR="002A2393">
        <w:rPr>
          <w:b/>
          <w:bCs/>
        </w:rPr>
        <w:t>of</w:t>
      </w:r>
      <w:r w:rsidR="002A2393" w:rsidRPr="002A2393">
        <w:rPr>
          <w:b/>
          <w:bCs/>
        </w:rPr>
        <w:t xml:space="preserve"> at most one NZP CSI-RS resource in CMR resource setting when IMR is NZP CSI-RS shall not be applied to L1-SINR</w:t>
      </w:r>
      <w:r w:rsidR="002A2393">
        <w:rPr>
          <w:b/>
          <w:bCs/>
        </w:rPr>
        <w:t>.</w:t>
      </w:r>
    </w:p>
    <w:bookmarkEnd w:id="7"/>
    <w:p w14:paraId="21614CE6" w14:textId="77777777" w:rsidR="00394D56" w:rsidRPr="004B3B89" w:rsidRDefault="00394D56" w:rsidP="00394D56">
      <w:pPr>
        <w:jc w:val="both"/>
      </w:pPr>
      <w:r w:rsidRPr="00280C1A">
        <w:t>The corre</w:t>
      </w:r>
      <w:r>
        <w:t>sponding TP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94D56" w:rsidRPr="004B3B89" w14:paraId="2D3E069D" w14:textId="77777777" w:rsidTr="001F58DB">
        <w:trPr>
          <w:trHeight w:val="2213"/>
        </w:trPr>
        <w:tc>
          <w:tcPr>
            <w:tcW w:w="9467" w:type="dxa"/>
          </w:tcPr>
          <w:p w14:paraId="6C828045" w14:textId="77777777" w:rsidR="000C43E0" w:rsidRPr="000C43E0" w:rsidRDefault="000C43E0" w:rsidP="000C43E0">
            <w:r w:rsidRPr="000C43E0">
              <w:t>5.2.1.4.1 Resource Setting Configuration</w:t>
            </w:r>
          </w:p>
          <w:p w14:paraId="657FBBC5" w14:textId="77777777" w:rsidR="000C43E0" w:rsidRDefault="000C43E0" w:rsidP="000C43E0">
            <w:r>
              <w:t>[…]</w:t>
            </w:r>
          </w:p>
          <w:p w14:paraId="47ABB52D" w14:textId="65677769" w:rsidR="00394D56" w:rsidRPr="000C43E0" w:rsidRDefault="00CF3C1A" w:rsidP="00097777">
            <w:pPr>
              <w:jc w:val="both"/>
            </w:pPr>
            <w:r w:rsidRPr="00CF3C1A">
              <w:rPr>
                <w:color w:val="FF0000"/>
              </w:rPr>
              <w:t xml:space="preserve">Except for L1-SINR, </w:t>
            </w:r>
            <w:r w:rsidR="000C43E0" w:rsidRPr="00CF3C1A">
              <w:rPr>
                <w:strike/>
                <w:color w:val="FF0000"/>
              </w:rPr>
              <w:t>I</w:t>
            </w:r>
            <w:r w:rsidRPr="00CF3C1A">
              <w:rPr>
                <w:color w:val="FF0000"/>
              </w:rPr>
              <w:t>i</w:t>
            </w:r>
            <w:r w:rsidR="000C43E0" w:rsidRPr="000C43E0">
              <w:t xml:space="preserve">f interference measurement is performed on NZP CSI-RS, a UE does not expect to be configured with more than one NZP CSI-RS resource in the associated resource set within the resource setting for channel measurement. </w:t>
            </w:r>
            <w:r w:rsidRPr="00CF3C1A">
              <w:rPr>
                <w:color w:val="FF0000"/>
              </w:rPr>
              <w:t xml:space="preserve">Except for L1-SINR, </w:t>
            </w:r>
            <w:r w:rsidR="000C43E0" w:rsidRPr="00CF3C1A">
              <w:rPr>
                <w:strike/>
                <w:color w:val="FF0000"/>
              </w:rPr>
              <w:t>T</w:t>
            </w:r>
            <w:r w:rsidRPr="00CF3C1A">
              <w:rPr>
                <w:color w:val="FF0000"/>
              </w:rPr>
              <w:t>t</w:t>
            </w:r>
            <w:r w:rsidR="000C43E0" w:rsidRPr="000C43E0">
              <w:t>he UE configured with the higher layer parameter nzp-CSI-RS-ResourcesForInterference may expect no more than 18 NZP CSI-RS ports configured in a NZP CSI-RS resource set.</w:t>
            </w:r>
          </w:p>
          <w:p w14:paraId="0930B936" w14:textId="476E1767" w:rsidR="000C43E0" w:rsidRPr="000C43E0" w:rsidRDefault="000C43E0" w:rsidP="000C43E0">
            <w:r w:rsidRPr="000C43E0">
              <w:t>[…]</w:t>
            </w:r>
          </w:p>
        </w:tc>
      </w:tr>
    </w:tbl>
    <w:p w14:paraId="3F907F24" w14:textId="3149E6D0" w:rsidR="00394D56" w:rsidRDefault="00394D56" w:rsidP="00394D56">
      <w:pPr>
        <w:jc w:val="both"/>
      </w:pPr>
    </w:p>
    <w:p w14:paraId="330BA723" w14:textId="1BFAA82E" w:rsidR="009052C4" w:rsidRPr="007A0368" w:rsidRDefault="00887F7C" w:rsidP="009052C4">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Reported CRI and SSBRI</w:t>
      </w:r>
      <w:r w:rsidR="009052C4">
        <w:rPr>
          <w:rFonts w:ascii="Arial" w:eastAsiaTheme="minorEastAsia" w:hAnsi="Arial" w:cs="Arial"/>
          <w:sz w:val="32"/>
          <w:szCs w:val="32"/>
          <w:lang w:eastAsia="zh-CN"/>
        </w:rPr>
        <w:t xml:space="preserve"> for L1-SINR</w:t>
      </w:r>
    </w:p>
    <w:p w14:paraId="6117B098" w14:textId="69F2773C" w:rsidR="009052C4" w:rsidRPr="00394D56" w:rsidRDefault="009052C4" w:rsidP="009052C4">
      <w:pPr>
        <w:jc w:val="both"/>
        <w:rPr>
          <w:lang w:val="en-US"/>
        </w:rPr>
      </w:pPr>
      <w:r>
        <w:t xml:space="preserve">In </w:t>
      </w:r>
      <w:r w:rsidR="0070546D">
        <w:t>5.2.1.4.2 of [1], the definition of reported CRI and SSBIR should be applied to L1-SINR as well.</w:t>
      </w:r>
    </w:p>
    <w:p w14:paraId="64DEB0FA" w14:textId="4B51D70B" w:rsidR="009052C4" w:rsidRDefault="009052C4" w:rsidP="009052C4">
      <w:pPr>
        <w:jc w:val="both"/>
        <w:rPr>
          <w:b/>
          <w:lang w:eastAsia="ja-JP"/>
        </w:rPr>
      </w:pPr>
      <w:bookmarkStart w:id="8" w:name="_Hlk37076039"/>
      <w:r w:rsidRPr="002E629B">
        <w:rPr>
          <w:b/>
          <w:u w:val="single"/>
          <w:lang w:eastAsia="ja-JP"/>
        </w:rPr>
        <w:t xml:space="preserve">Proposal </w:t>
      </w:r>
      <w:r w:rsidR="003E5CD4">
        <w:rPr>
          <w:b/>
          <w:u w:val="single"/>
          <w:lang w:eastAsia="ja-JP"/>
        </w:rPr>
        <w:t>3</w:t>
      </w:r>
      <w:r w:rsidRPr="002E629B">
        <w:rPr>
          <w:b/>
          <w:lang w:eastAsia="ja-JP"/>
        </w:rPr>
        <w:t xml:space="preserve">: </w:t>
      </w:r>
      <w:r>
        <w:rPr>
          <w:b/>
          <w:lang w:eastAsia="ja-JP"/>
        </w:rPr>
        <w:t xml:space="preserve">Clarify </w:t>
      </w:r>
      <w:r w:rsidR="00492B5C">
        <w:rPr>
          <w:b/>
          <w:lang w:eastAsia="ja-JP"/>
        </w:rPr>
        <w:t xml:space="preserve">that </w:t>
      </w:r>
      <w:r>
        <w:rPr>
          <w:b/>
          <w:lang w:eastAsia="ja-JP"/>
        </w:rPr>
        <w:t xml:space="preserve">the </w:t>
      </w:r>
      <w:r w:rsidR="003E5CD4">
        <w:rPr>
          <w:b/>
          <w:lang w:eastAsia="ja-JP"/>
        </w:rPr>
        <w:t>definition of reported CRI and SSBIR is also applicable to L1-SINR.</w:t>
      </w:r>
    </w:p>
    <w:bookmarkEnd w:id="8"/>
    <w:p w14:paraId="6009BA12" w14:textId="77777777" w:rsidR="009052C4" w:rsidRPr="004B3B89" w:rsidRDefault="009052C4" w:rsidP="009052C4">
      <w:pPr>
        <w:jc w:val="both"/>
      </w:pPr>
      <w:r w:rsidRPr="00280C1A">
        <w:t>The corre</w:t>
      </w:r>
      <w:r>
        <w:t>sponding TP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9052C4" w:rsidRPr="004B3B89" w14:paraId="13D1DFC6" w14:textId="77777777" w:rsidTr="00887F7C">
        <w:trPr>
          <w:trHeight w:val="440"/>
        </w:trPr>
        <w:tc>
          <w:tcPr>
            <w:tcW w:w="9467" w:type="dxa"/>
          </w:tcPr>
          <w:p w14:paraId="70343F45" w14:textId="27283E62" w:rsidR="009052C4" w:rsidRPr="000C43E0" w:rsidRDefault="009052C4" w:rsidP="00CA3D49">
            <w:r w:rsidRPr="000C43E0">
              <w:t>5.2.1.4.</w:t>
            </w:r>
            <w:r w:rsidR="00887F7C">
              <w:t>2</w:t>
            </w:r>
            <w:r w:rsidRPr="000C43E0">
              <w:t xml:space="preserve"> </w:t>
            </w:r>
            <w:r w:rsidR="00887F7C">
              <w:t>Report Quantity Configurations</w:t>
            </w:r>
          </w:p>
          <w:p w14:paraId="1F6C2823" w14:textId="77777777" w:rsidR="009052C4" w:rsidRDefault="009052C4" w:rsidP="00CA3D49">
            <w:r>
              <w:t>[…]</w:t>
            </w:r>
          </w:p>
          <w:p w14:paraId="3997A963" w14:textId="566CE7E7" w:rsidR="00887F7C" w:rsidRDefault="00887F7C" w:rsidP="003B12DE">
            <w:pPr>
              <w:jc w:val="both"/>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w:t>
            </w:r>
            <w:r w:rsidRPr="00887F7C">
              <w:rPr>
                <w:rFonts w:eastAsia="MS Mincho"/>
                <w:color w:val="FF0000"/>
              </w:rPr>
              <w:t xml:space="preserve">‘cri-SINR’, </w:t>
            </w:r>
            <w:r>
              <w:rPr>
                <w:rFonts w:eastAsia="MS Mincho"/>
                <w:color w:val="000000"/>
              </w:rPr>
              <w:t>'cri-RI-PMI-CQI ', '</w:t>
            </w:r>
            <w:r>
              <w:t>cri-RI-i1</w:t>
            </w:r>
            <w:r>
              <w:rPr>
                <w:rFonts w:eastAsia="MS Mincho"/>
                <w:color w:val="000000"/>
              </w:rPr>
              <w:t>', 'cri-RI-i1-CQI', 'cri-RI-CQI' or '</w:t>
            </w:r>
            <w:r>
              <w:t>cri-RI-LI-PMI-CQI</w:t>
            </w:r>
            <w:r>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w:t>
            </w:r>
            <w:r>
              <w:rPr>
                <w:rFonts w:eastAsia="MS Mincho"/>
                <w:color w:val="000000"/>
              </w:rPr>
              <w:t xml:space="preserve"> in the corresponding </w:t>
            </w:r>
            <w:r>
              <w:rPr>
                <w:rFonts w:eastAsia="MS Mincho"/>
                <w:i/>
                <w:color w:val="000000"/>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w:t>
            </w:r>
            <w:r w:rsidRPr="00887F7C">
              <w:rPr>
                <w:rFonts w:eastAsia="MS Mincho"/>
                <w:color w:val="FF0000"/>
              </w:rPr>
              <w:t xml:space="preserve">Except for L1-SINR, </w:t>
            </w:r>
            <w:r w:rsidRPr="00887F7C">
              <w:rPr>
                <w:rFonts w:eastAsia="MS Mincho"/>
                <w:strike/>
                <w:color w:val="FF0000"/>
              </w:rPr>
              <w:t>I</w:t>
            </w:r>
            <w:r w:rsidRPr="00887F7C">
              <w:rPr>
                <w:rFonts w:eastAsia="MS Mincho"/>
                <w:color w:val="FF0000"/>
              </w:rPr>
              <w:t>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w:t>
            </w:r>
            <w:r w:rsidRPr="00887F7C">
              <w:rPr>
                <w:rFonts w:eastAsia="MS Mincho"/>
                <w:color w:val="FF0000"/>
              </w:rPr>
              <w:t xml:space="preserve">Except for L1-SINR, </w:t>
            </w:r>
            <w:r w:rsidRPr="00887F7C">
              <w:rPr>
                <w:rFonts w:eastAsia="MS Mincho"/>
                <w:strike/>
                <w:color w:val="FF0000"/>
              </w:rPr>
              <w:t>I</w:t>
            </w:r>
            <w:r w:rsidRPr="00887F7C">
              <w:rPr>
                <w:rFonts w:eastAsia="MS Mincho"/>
                <w:color w:val="FF0000"/>
              </w:rPr>
              <w:t>i</w:t>
            </w:r>
            <w:r>
              <w:rPr>
                <w:rFonts w:eastAsia="MS Mincho"/>
                <w:color w:val="000000"/>
              </w:rPr>
              <w:t xml:space="preserve">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6124F3CC" w14:textId="002B88E7" w:rsidR="00887F7C" w:rsidRDefault="00887F7C" w:rsidP="003B12DE">
            <w:pPr>
              <w:jc w:val="both"/>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'ssb-Index-RSRP' </w:t>
            </w:r>
            <w:r w:rsidRPr="00887F7C">
              <w:rPr>
                <w:rFonts w:eastAsia="MS Mincho"/>
                <w:color w:val="FF0000"/>
              </w:rPr>
              <w:t>or ‘ssb-Index-SINR’</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the associated </w:t>
            </w:r>
            <w:r>
              <w:rPr>
                <w:i/>
              </w:rPr>
              <w:t>csi-SSB-ResourceList</w:t>
            </w:r>
            <w:r>
              <w:rPr>
                <w:rFonts w:eastAsia="MS Mincho"/>
                <w:color w:val="000000"/>
              </w:rPr>
              <w:t xml:space="preserve"> in the corresponding</w:t>
            </w:r>
            <w:r>
              <w:rPr>
                <w:rFonts w:eastAsia="MS Mincho"/>
                <w:i/>
                <w:color w:val="000000"/>
              </w:rPr>
              <w:t xml:space="preserve"> </w:t>
            </w:r>
            <w:r>
              <w:rPr>
                <w:i/>
              </w:rPr>
              <w:t>CSI-SSB-ResourceSet</w:t>
            </w:r>
            <w:r>
              <w:rPr>
                <w:rFonts w:eastAsia="MS Mincho"/>
                <w:i/>
                <w:color w:val="000000"/>
              </w:rPr>
              <w:t>.</w:t>
            </w:r>
          </w:p>
          <w:p w14:paraId="7CC10460" w14:textId="0A4A1123" w:rsidR="009052C4" w:rsidRPr="000C43E0" w:rsidRDefault="00887F7C" w:rsidP="00887F7C">
            <w:r w:rsidRPr="000C43E0">
              <w:t xml:space="preserve"> </w:t>
            </w:r>
            <w:r w:rsidR="009052C4" w:rsidRPr="000C43E0">
              <w:t>[…]</w:t>
            </w:r>
          </w:p>
        </w:tc>
      </w:tr>
    </w:tbl>
    <w:p w14:paraId="0FDA942A" w14:textId="77777777" w:rsidR="001658AB" w:rsidRDefault="001658AB" w:rsidP="001658AB">
      <w:pPr>
        <w:jc w:val="both"/>
      </w:pPr>
    </w:p>
    <w:p w14:paraId="4F72C881" w14:textId="191B1BAD" w:rsidR="001658AB" w:rsidRPr="007A0368" w:rsidRDefault="001658AB" w:rsidP="001658A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Max Resource # in AP CSI-RS Resource Set for L1-SINR</w:t>
      </w:r>
    </w:p>
    <w:p w14:paraId="0182CE04" w14:textId="33C08D32" w:rsidR="001658AB" w:rsidRPr="00394D56" w:rsidRDefault="001658AB" w:rsidP="001658AB">
      <w:pPr>
        <w:jc w:val="both"/>
        <w:rPr>
          <w:lang w:val="en-US"/>
        </w:rPr>
      </w:pPr>
      <w:r>
        <w:t xml:space="preserve">In </w:t>
      </w:r>
      <w:r w:rsidR="001F773F">
        <w:t>5.2.1.4.2 of [1]</w:t>
      </w:r>
      <w:r>
        <w:t xml:space="preserve">, the </w:t>
      </w:r>
      <w:r w:rsidR="00F85FD4">
        <w:t>limit of max 16 CSI-RS resources in a resource set in the aperiodic resource setting should be applicable to L1-SINR in addition to L1-RSRP</w:t>
      </w:r>
      <w:r>
        <w:t>.</w:t>
      </w:r>
      <w:r w:rsidRPr="00394D56">
        <w:rPr>
          <w:lang w:val="en-US"/>
        </w:rPr>
        <w:t xml:space="preserve"> </w:t>
      </w:r>
    </w:p>
    <w:p w14:paraId="12261811" w14:textId="51A669B8" w:rsidR="001658AB" w:rsidRDefault="001658AB" w:rsidP="001658AB">
      <w:pPr>
        <w:jc w:val="both"/>
        <w:rPr>
          <w:b/>
          <w:lang w:eastAsia="ja-JP"/>
        </w:rPr>
      </w:pPr>
      <w:r w:rsidRPr="002E629B">
        <w:rPr>
          <w:b/>
          <w:u w:val="single"/>
          <w:lang w:eastAsia="ja-JP"/>
        </w:rPr>
        <w:lastRenderedPageBreak/>
        <w:t xml:space="preserve">Proposal </w:t>
      </w:r>
      <w:r w:rsidR="00F85FD4">
        <w:rPr>
          <w:b/>
          <w:u w:val="single"/>
          <w:lang w:eastAsia="ja-JP"/>
        </w:rPr>
        <w:t>4</w:t>
      </w:r>
      <w:r w:rsidRPr="002E629B">
        <w:rPr>
          <w:b/>
          <w:lang w:eastAsia="ja-JP"/>
        </w:rPr>
        <w:t xml:space="preserve">: </w:t>
      </w:r>
      <w:r w:rsidR="00F85FD4">
        <w:rPr>
          <w:b/>
          <w:lang w:eastAsia="ja-JP"/>
        </w:rPr>
        <w:t>The limit of maximum 16 CSI-RS resources in a resource set in the aperiodic resource setting should be applicable to L1-SINR, in addition to L1-RSRP</w:t>
      </w:r>
      <w:r w:rsidR="00D346B3">
        <w:rPr>
          <w:b/>
          <w:lang w:eastAsia="ja-JP"/>
        </w:rPr>
        <w:t>.</w:t>
      </w:r>
    </w:p>
    <w:p w14:paraId="7D3FC118" w14:textId="77777777" w:rsidR="001658AB" w:rsidRPr="004B3B89" w:rsidRDefault="001658AB" w:rsidP="001658AB">
      <w:pPr>
        <w:jc w:val="both"/>
      </w:pPr>
      <w:r w:rsidRPr="00280C1A">
        <w:t>The corre</w:t>
      </w:r>
      <w:r>
        <w:t>sponding TP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658AB" w:rsidRPr="004B3B89" w14:paraId="659F2869" w14:textId="77777777" w:rsidTr="00CA3D49">
        <w:trPr>
          <w:trHeight w:val="440"/>
        </w:trPr>
        <w:tc>
          <w:tcPr>
            <w:tcW w:w="9467" w:type="dxa"/>
          </w:tcPr>
          <w:p w14:paraId="11DFA8F6" w14:textId="77777777" w:rsidR="001658AB" w:rsidRPr="000C43E0" w:rsidRDefault="001658AB" w:rsidP="00CA3D49">
            <w:r w:rsidRPr="000C43E0">
              <w:t>5.2.1.4.</w:t>
            </w:r>
            <w:r>
              <w:t>2</w:t>
            </w:r>
            <w:r w:rsidRPr="000C43E0">
              <w:t xml:space="preserve"> </w:t>
            </w:r>
            <w:r>
              <w:t>Report Quantity Configurations</w:t>
            </w:r>
          </w:p>
          <w:p w14:paraId="4C61A6EE" w14:textId="77777777" w:rsidR="001658AB" w:rsidRDefault="001658AB" w:rsidP="00CA3D49">
            <w:r>
              <w:t>[…]</w:t>
            </w:r>
          </w:p>
          <w:p w14:paraId="374CE9F5" w14:textId="6EEF579C" w:rsidR="001658AB" w:rsidRDefault="001658AB" w:rsidP="001658A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t>cri-RSRP</w:t>
            </w:r>
            <w:r>
              <w:rPr>
                <w:rFonts w:eastAsia="MS Mincho"/>
                <w:color w:val="000000"/>
              </w:rPr>
              <w:t>'</w:t>
            </w:r>
            <w:r w:rsidRPr="001658AB">
              <w:rPr>
                <w:rFonts w:eastAsia="MS Mincho"/>
                <w:color w:val="FF0000"/>
              </w:rPr>
              <w:t xml:space="preserve">, ‘cri-SINR’, </w:t>
            </w:r>
            <w:r>
              <w:rPr>
                <w:rFonts w:eastAsia="MS Mincho"/>
                <w:color w:val="000000"/>
              </w:rPr>
              <w:t xml:space="preserve">or 'none' and the </w:t>
            </w:r>
            <w:r>
              <w:rPr>
                <w:rFonts w:eastAsia="MS Mincho"/>
                <w:i/>
                <w:color w:val="000000"/>
              </w:rPr>
              <w:t>CSI-ReportConfig</w:t>
            </w:r>
            <w:r>
              <w:rPr>
                <w:rFonts w:eastAsia="MS Mincho"/>
                <w:color w:val="000000"/>
              </w:rPr>
              <w:t xml:space="preserve"> is linked to a resource setting 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1990DDF1" w14:textId="79860C9F" w:rsidR="001658AB" w:rsidRPr="000C43E0" w:rsidRDefault="001658AB" w:rsidP="00CA3D49">
            <w:r w:rsidRPr="000C43E0">
              <w:t>[…]</w:t>
            </w:r>
          </w:p>
        </w:tc>
      </w:tr>
    </w:tbl>
    <w:p w14:paraId="25DE3763" w14:textId="729AEA6A" w:rsidR="001658AB" w:rsidRDefault="001658AB" w:rsidP="001658AB">
      <w:pPr>
        <w:jc w:val="both"/>
      </w:pPr>
      <w:bookmarkStart w:id="9" w:name="_Hlk37140284"/>
    </w:p>
    <w:p w14:paraId="11ABDDC7" w14:textId="77777777" w:rsidR="00B03099" w:rsidRPr="007A0368" w:rsidRDefault="00B03099" w:rsidP="00B03099">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L1-SINR Report Outside Active time</w:t>
      </w:r>
    </w:p>
    <w:p w14:paraId="0967DF55" w14:textId="77777777" w:rsidR="00B03099" w:rsidRPr="00394D56" w:rsidRDefault="00B03099" w:rsidP="00B03099">
      <w:pPr>
        <w:jc w:val="both"/>
        <w:rPr>
          <w:lang w:val="en-US"/>
        </w:rPr>
      </w:pPr>
      <w:r>
        <w:t>In R16, it has been agreed that if WUS indicates no wake up in one DRX ON period, UE shall still report periodic CSI or L1-RSRP in that DRX ON period outside active time, if corresponding higher layer flag has been set.</w:t>
      </w:r>
      <w:r w:rsidRPr="00394D56">
        <w:rPr>
          <w:lang w:val="en-US"/>
        </w:rPr>
        <w:t xml:space="preserve"> </w:t>
      </w:r>
      <w:r>
        <w:rPr>
          <w:lang w:val="en-US"/>
        </w:rPr>
        <w:t xml:space="preserve">The same principle should be also extended to the periodic L1-SINR report outside the active time. </w:t>
      </w:r>
    </w:p>
    <w:p w14:paraId="70EF70A8" w14:textId="4EA6CA64" w:rsidR="00B03099" w:rsidRDefault="00B03099" w:rsidP="00B03099">
      <w:pPr>
        <w:jc w:val="both"/>
        <w:rPr>
          <w:b/>
          <w:lang w:eastAsia="ja-JP"/>
        </w:rPr>
      </w:pPr>
      <w:r w:rsidRPr="002E629B">
        <w:rPr>
          <w:b/>
          <w:u w:val="single"/>
          <w:lang w:eastAsia="ja-JP"/>
        </w:rPr>
        <w:t xml:space="preserve">Proposal </w:t>
      </w:r>
      <w:r>
        <w:rPr>
          <w:b/>
          <w:u w:val="single"/>
          <w:lang w:eastAsia="ja-JP"/>
        </w:rPr>
        <w:t>5</w:t>
      </w:r>
      <w:r w:rsidRPr="002E629B">
        <w:rPr>
          <w:b/>
          <w:lang w:eastAsia="ja-JP"/>
        </w:rPr>
        <w:t xml:space="preserve">: </w:t>
      </w:r>
      <w:r>
        <w:rPr>
          <w:b/>
          <w:lang w:eastAsia="ja-JP"/>
        </w:rPr>
        <w:t>If WUS indicates no wake up in one DRX ON period, UE can still be configured to report periodic L1-SINR in that DRX ON period outside the active time</w:t>
      </w:r>
    </w:p>
    <w:p w14:paraId="2CC1C063" w14:textId="437AD98C" w:rsidR="00B03099" w:rsidRDefault="00B03099" w:rsidP="00B03099">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The configuration can be done by setting the corresponding RRC </w:t>
      </w:r>
      <w:r w:rsidR="008D2499">
        <w:rPr>
          <w:rFonts w:ascii="Times New Roman" w:hAnsi="Times New Roman" w:cs="Times New Roman"/>
          <w:b/>
          <w:bCs/>
          <w:color w:val="000000"/>
          <w:sz w:val="20"/>
          <w:szCs w:val="20"/>
          <w:lang w:eastAsia="zh-CN"/>
        </w:rPr>
        <w:t>flag.</w:t>
      </w:r>
    </w:p>
    <w:p w14:paraId="1FFE6A69" w14:textId="77777777" w:rsidR="00B03099" w:rsidRDefault="00B03099" w:rsidP="00B03099">
      <w:pPr>
        <w:jc w:val="both"/>
        <w:rPr>
          <w:b/>
          <w:bCs/>
          <w:color w:val="000000"/>
          <w:lang w:eastAsia="zh-CN"/>
        </w:rPr>
      </w:pPr>
    </w:p>
    <w:p w14:paraId="7E450CD1" w14:textId="77777777" w:rsidR="00B03099" w:rsidRPr="004B3B89" w:rsidRDefault="00B03099" w:rsidP="00B03099">
      <w:pPr>
        <w:jc w:val="both"/>
      </w:pPr>
      <w:r w:rsidRPr="00280C1A">
        <w:t>The corre</w:t>
      </w:r>
      <w:r>
        <w:t>sponding TP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B03099" w:rsidRPr="004B3B89" w14:paraId="29FF9885" w14:textId="77777777" w:rsidTr="00CA3D49">
        <w:trPr>
          <w:trHeight w:val="440"/>
        </w:trPr>
        <w:tc>
          <w:tcPr>
            <w:tcW w:w="9467" w:type="dxa"/>
          </w:tcPr>
          <w:p w14:paraId="3A09A37D" w14:textId="77777777" w:rsidR="00B03099" w:rsidRPr="000C43E0" w:rsidRDefault="00B03099" w:rsidP="00CA3D49">
            <w:r w:rsidRPr="000C43E0">
              <w:t>5.2.</w:t>
            </w:r>
            <w:r>
              <w:t>2</w:t>
            </w:r>
            <w:r w:rsidRPr="000C43E0">
              <w:t>.</w:t>
            </w:r>
            <w:r>
              <w:t>5 CSI-RS reference resource definition</w:t>
            </w:r>
          </w:p>
          <w:p w14:paraId="1ED1CC1A" w14:textId="77777777" w:rsidR="00B03099" w:rsidRDefault="00B03099" w:rsidP="00CA3D49">
            <w:r>
              <w:t>[…]</w:t>
            </w:r>
          </w:p>
          <w:p w14:paraId="718FC52E" w14:textId="22599DEE" w:rsidR="00B03099" w:rsidRPr="000F3E3F" w:rsidRDefault="00B03099" w:rsidP="00CA3D49">
            <w:pPr>
              <w:rPr>
                <w:rFonts w:eastAsia="Times New Roman"/>
                <w:color w:val="FF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Pr>
                <w:color w:val="000000" w:themeColor="text1"/>
              </w:rPr>
              <w:t>When the UE is configured to monitor DCI format 2_6 and if the UE configured by higher layer parameter [</w:t>
            </w:r>
            <w:r>
              <w:rPr>
                <w:i/>
                <w:iCs/>
                <w:color w:val="000000" w:themeColor="text1"/>
              </w:rPr>
              <w:t>PS-Periodic_CSI_TransmitOrNot</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when </w:t>
            </w:r>
            <w:r>
              <w:rPr>
                <w:i/>
                <w:iCs/>
                <w:color w:val="000000" w:themeColor="text1"/>
                <w:lang w:val="en-US"/>
              </w:rPr>
              <w:t>drx-onDurationTimer</w:t>
            </w:r>
            <w:r>
              <w:rPr>
                <w:color w:val="000000" w:themeColor="text1"/>
                <w:lang w:val="en-US"/>
              </w:rPr>
              <w:t xml:space="preserve"> is not started</w:t>
            </w:r>
            <w:r>
              <w:rPr>
                <w:color w:val="000000" w:themeColor="text1"/>
              </w:rPr>
              <w:t xml:space="preserve">, the UE shall report CSI </w:t>
            </w:r>
            <w:r>
              <w:rPr>
                <w:color w:val="000000" w:themeColor="text1"/>
                <w:lang w:val="en-US"/>
              </w:rPr>
              <w:t xml:space="preserve">during the time duration indicated by </w:t>
            </w:r>
            <w:r>
              <w:rPr>
                <w:i/>
                <w:iCs/>
                <w:color w:val="000000" w:themeColor="text1"/>
                <w:lang w:val="en-US"/>
              </w:rPr>
              <w:t xml:space="preserve">drx-onDurationTimer </w:t>
            </w:r>
            <w:r>
              <w:rPr>
                <w:iCs/>
                <w:color w:val="000000" w:themeColor="text1"/>
                <w:lang w:val="en-US"/>
              </w:rPr>
              <w:t>also outside active time according to the procedure described in Subclause 5.2.1.4</w:t>
            </w:r>
            <w:r>
              <w:rPr>
                <w:color w:val="000000" w:themeColor="text1"/>
                <w:lang w:val="en-US"/>
              </w:rPr>
              <w:t xml:space="preserve">. </w:t>
            </w:r>
            <w:r>
              <w:rPr>
                <w:color w:val="000000" w:themeColor="text1"/>
              </w:rPr>
              <w:t>When the UE is configured to monitor DCI format 2_6 and if the UE configured by higher layer parameter [</w:t>
            </w:r>
            <w:r>
              <w:rPr>
                <w:i/>
                <w:iCs/>
                <w:color w:val="000000" w:themeColor="text1"/>
              </w:rPr>
              <w:t>PS_Periodic_L1-RSRP_TransmitOrNot</w:t>
            </w:r>
            <w:r>
              <w:rPr>
                <w:color w:val="000000" w:themeColor="text1"/>
              </w:rPr>
              <w:t xml:space="preserve">] to report L1-RSRP </w:t>
            </w:r>
            <w:r w:rsidR="00A8351E" w:rsidRPr="006A67F6">
              <w:rPr>
                <w:color w:val="FF0000"/>
              </w:rPr>
              <w:t xml:space="preserve">or L1-SINR </w:t>
            </w:r>
            <w:r>
              <w:rPr>
                <w:color w:val="000000" w:themeColor="text1"/>
              </w:rPr>
              <w:t xml:space="preserve">with the higher layer parameter </w:t>
            </w:r>
            <w:r>
              <w:rPr>
                <w:i/>
                <w:color w:val="000000" w:themeColor="text1"/>
              </w:rPr>
              <w:t>reportConfigType</w:t>
            </w:r>
            <w:r>
              <w:rPr>
                <w:color w:val="000000" w:themeColor="text1"/>
              </w:rPr>
              <w:t xml:space="preserve"> set to ‘periodic’ when </w:t>
            </w:r>
            <w:r>
              <w:rPr>
                <w:i/>
                <w:iCs/>
                <w:color w:val="000000" w:themeColor="text1"/>
                <w:lang w:val="en-US"/>
              </w:rPr>
              <w:t>drx-onDurationTimer</w:t>
            </w:r>
            <w:r>
              <w:rPr>
                <w:color w:val="000000" w:themeColor="text1"/>
                <w:lang w:val="en-US"/>
              </w:rPr>
              <w:t xml:space="preserve"> is not started</w:t>
            </w:r>
            <w:r>
              <w:rPr>
                <w:color w:val="000000" w:themeColor="text1"/>
              </w:rPr>
              <w:t xml:space="preserve">, the UE shall report L1-RSRP </w:t>
            </w:r>
            <w:r w:rsidR="00A8351E" w:rsidRPr="006A67F6">
              <w:rPr>
                <w:color w:val="FF0000"/>
              </w:rPr>
              <w:t xml:space="preserve">or L1-SINR </w:t>
            </w:r>
            <w:r>
              <w:rPr>
                <w:color w:val="000000" w:themeColor="text1"/>
                <w:lang w:val="en-US"/>
              </w:rPr>
              <w:t xml:space="preserve">during the time duration indicated by </w:t>
            </w:r>
            <w:r>
              <w:rPr>
                <w:i/>
                <w:iCs/>
                <w:color w:val="000000" w:themeColor="text1"/>
                <w:lang w:val="en-US"/>
              </w:rPr>
              <w:t>drx-onDurationTimer</w:t>
            </w:r>
            <w:r>
              <w:rPr>
                <w:iCs/>
                <w:color w:val="000000" w:themeColor="text1"/>
                <w:lang w:val="en-US"/>
              </w:rPr>
              <w:t xml:space="preserve"> also outside active time according to the procedure described in subclause 5.2.1.4</w:t>
            </w:r>
            <w:r>
              <w:rPr>
                <w:color w:val="000000" w:themeColor="text1"/>
                <w:lang w:val="en-US"/>
              </w:rPr>
              <w:t xml:space="preserve">. </w:t>
            </w:r>
          </w:p>
          <w:p w14:paraId="338C5758" w14:textId="77777777" w:rsidR="00B03099" w:rsidRPr="000C43E0" w:rsidRDefault="00B03099" w:rsidP="00CA3D49">
            <w:r w:rsidRPr="000C43E0">
              <w:t>[…]</w:t>
            </w:r>
          </w:p>
        </w:tc>
      </w:tr>
    </w:tbl>
    <w:p w14:paraId="4D8B0014" w14:textId="77777777" w:rsidR="00B03099" w:rsidRDefault="00B03099" w:rsidP="00B03099">
      <w:pPr>
        <w:jc w:val="both"/>
      </w:pPr>
    </w:p>
    <w:bookmarkEnd w:id="9"/>
    <w:p w14:paraId="25116ACD" w14:textId="7F446AF5" w:rsidR="00BA7513" w:rsidRPr="007A0368" w:rsidRDefault="00252F80" w:rsidP="00BA7513">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Clarification of </w:t>
      </w:r>
      <w:r w:rsidR="00ED7160">
        <w:rPr>
          <w:rFonts w:ascii="Arial" w:eastAsiaTheme="minorEastAsia" w:hAnsi="Arial" w:cs="Arial"/>
          <w:sz w:val="32"/>
          <w:szCs w:val="32"/>
          <w:lang w:eastAsia="zh-CN"/>
        </w:rPr>
        <w:t>Default</w:t>
      </w:r>
      <w:r w:rsidR="00BA7513">
        <w:rPr>
          <w:rFonts w:ascii="Arial" w:eastAsiaTheme="minorEastAsia" w:hAnsi="Arial" w:cs="Arial"/>
          <w:sz w:val="32"/>
          <w:szCs w:val="32"/>
          <w:lang w:eastAsia="zh-CN"/>
        </w:rPr>
        <w:t xml:space="preserve"> AP CSI-RS </w:t>
      </w:r>
      <w:r w:rsidR="00ED7160">
        <w:rPr>
          <w:rFonts w:ascii="Arial" w:eastAsiaTheme="minorEastAsia" w:hAnsi="Arial" w:cs="Arial"/>
          <w:sz w:val="32"/>
          <w:szCs w:val="32"/>
          <w:lang w:eastAsia="zh-CN"/>
        </w:rPr>
        <w:t>Beam</w:t>
      </w:r>
    </w:p>
    <w:p w14:paraId="7B973237" w14:textId="07A144AB" w:rsidR="00D569B1" w:rsidRDefault="00BA7513" w:rsidP="00BA7513">
      <w:pPr>
        <w:jc w:val="both"/>
        <w:rPr>
          <w:lang w:val="en-US"/>
        </w:rPr>
      </w:pPr>
      <w:r>
        <w:t xml:space="preserve">In </w:t>
      </w:r>
      <w:r w:rsidR="004E1EFD">
        <w:t xml:space="preserve">R16, the feature of simultaneous two default PDSCH beams is introduced for both multi-DCI and single-DCI based mTRP operations. However, the default beam for AP CSI-RS reception when scheduling offset is less than the beam </w:t>
      </w:r>
      <w:r w:rsidR="004E1EFD">
        <w:lastRenderedPageBreak/>
        <w:t xml:space="preserve">switch latency threshold is only clarified for single TRP. Therefore, it is necessary to clarify the default AP CSI-RS beam in case of mTRP. </w:t>
      </w:r>
    </w:p>
    <w:p w14:paraId="001155AA" w14:textId="5C94BF8A" w:rsidR="00570981" w:rsidRPr="004E1EFD" w:rsidRDefault="00570981" w:rsidP="00570981">
      <w:pPr>
        <w:jc w:val="both"/>
        <w:rPr>
          <w:lang w:val="en-US"/>
        </w:rPr>
      </w:pPr>
      <w:r>
        <w:rPr>
          <w:lang w:val="en-US"/>
        </w:rPr>
        <w:t xml:space="preserve">For multi-DCI based mTRP, </w:t>
      </w:r>
      <w:r w:rsidR="00A61E3C">
        <w:rPr>
          <w:lang w:val="en-US"/>
        </w:rPr>
        <w:t xml:space="preserve">if there is no known DL signal in the symbols of the AP CSI-RS, UE processes the AP CSI-RS </w:t>
      </w:r>
      <w:r w:rsidR="00642F74">
        <w:rPr>
          <w:lang w:val="en-US"/>
        </w:rPr>
        <w:t>buffered</w:t>
      </w:r>
      <w:r w:rsidR="00A61E3C">
        <w:rPr>
          <w:lang w:val="en-US"/>
        </w:rPr>
        <w:t xml:space="preserve"> by</w:t>
      </w:r>
      <w:r>
        <w:rPr>
          <w:lang w:val="en-US"/>
        </w:rPr>
        <w:t xml:space="preserve"> the default PDSCH beam associated with the same </w:t>
      </w:r>
      <w:r w:rsidRPr="008C2E9D">
        <w:rPr>
          <w:i/>
          <w:iCs/>
          <w:lang w:val="en-US"/>
        </w:rPr>
        <w:t>CORESETPoolIndex</w:t>
      </w:r>
      <w:r>
        <w:rPr>
          <w:lang w:val="en-US"/>
        </w:rPr>
        <w:t xml:space="preserve"> as that for the DCI triggering the AP CSI-RS. </w:t>
      </w:r>
      <w:r w:rsidR="00A61E3C">
        <w:rPr>
          <w:lang w:val="en-US"/>
        </w:rPr>
        <w:t>If there are two known PDSCHs associated with different</w:t>
      </w:r>
      <w:r>
        <w:rPr>
          <w:lang w:val="en-US"/>
        </w:rPr>
        <w:t xml:space="preserve"> </w:t>
      </w:r>
      <w:r w:rsidR="00A61E3C" w:rsidRPr="008C2E9D">
        <w:rPr>
          <w:i/>
          <w:iCs/>
          <w:lang w:val="en-US"/>
        </w:rPr>
        <w:t>CORESETPoolIndex</w:t>
      </w:r>
      <w:r w:rsidR="00A61E3C">
        <w:rPr>
          <w:lang w:val="en-US"/>
        </w:rPr>
        <w:t xml:space="preserve"> </w:t>
      </w:r>
      <w:r w:rsidR="005A176E">
        <w:rPr>
          <w:lang w:val="en-US"/>
        </w:rPr>
        <w:t xml:space="preserve">in the symbols of the AP CSI-RS, </w:t>
      </w:r>
      <w:r w:rsidR="00A61E3C">
        <w:rPr>
          <w:lang w:val="en-US"/>
        </w:rPr>
        <w:t xml:space="preserve">UE processes the AP CSI-RS received by the known PDSCH beam associated with the same </w:t>
      </w:r>
      <w:r w:rsidR="00A61E3C" w:rsidRPr="008C2E9D">
        <w:rPr>
          <w:i/>
          <w:iCs/>
          <w:lang w:val="en-US"/>
        </w:rPr>
        <w:t>CORESETPoolIndex</w:t>
      </w:r>
      <w:r w:rsidR="00A61E3C">
        <w:rPr>
          <w:lang w:val="en-US"/>
        </w:rPr>
        <w:t xml:space="preserve"> as that for the AP CSI-RS. </w:t>
      </w:r>
    </w:p>
    <w:p w14:paraId="34100A30" w14:textId="1ECA6FB8" w:rsidR="00570981" w:rsidRDefault="00570981" w:rsidP="00570981">
      <w:pPr>
        <w:jc w:val="both"/>
        <w:rPr>
          <w:b/>
          <w:lang w:eastAsia="ja-JP"/>
        </w:rPr>
      </w:pPr>
      <w:r w:rsidRPr="002E629B">
        <w:rPr>
          <w:b/>
          <w:u w:val="single"/>
          <w:lang w:eastAsia="ja-JP"/>
        </w:rPr>
        <w:t xml:space="preserve">Proposal </w:t>
      </w:r>
      <w:r w:rsidR="007304D7">
        <w:rPr>
          <w:b/>
          <w:u w:val="single"/>
          <w:lang w:eastAsia="ja-JP"/>
        </w:rPr>
        <w:t>6</w:t>
      </w:r>
      <w:r w:rsidRPr="002E629B">
        <w:rPr>
          <w:b/>
          <w:lang w:eastAsia="ja-JP"/>
        </w:rPr>
        <w:t xml:space="preserve">: </w:t>
      </w:r>
      <w:r>
        <w:rPr>
          <w:b/>
          <w:lang w:eastAsia="ja-JP"/>
        </w:rPr>
        <w:t xml:space="preserve">In case of mDCI based mTRP with two simultaneous default PDSCH beams associated with the two different </w:t>
      </w:r>
      <w:r w:rsidRPr="006A502E">
        <w:rPr>
          <w:b/>
          <w:i/>
          <w:iCs/>
          <w:lang w:eastAsia="ja-JP"/>
        </w:rPr>
        <w:t>CORESETPoolIndex</w:t>
      </w:r>
      <w:r>
        <w:rPr>
          <w:b/>
          <w:lang w:eastAsia="ja-JP"/>
        </w:rPr>
        <w:t xml:space="preserve">, when the offset between AP CSI-RS and triggering DCI is less than </w:t>
      </w:r>
      <w:r w:rsidRPr="00BA1064">
        <w:rPr>
          <w:b/>
          <w:i/>
          <w:iCs/>
          <w:lang w:eastAsia="ja-JP"/>
        </w:rPr>
        <w:t>beamSwitchTiming</w:t>
      </w:r>
    </w:p>
    <w:p w14:paraId="6663AC74" w14:textId="6E6D2936" w:rsidR="00570981" w:rsidRDefault="00570981" w:rsidP="00570981">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val="en-GB" w:eastAsia="zh-CN"/>
        </w:rPr>
        <w:t>If</w:t>
      </w:r>
      <w:r>
        <w:rPr>
          <w:rFonts w:ascii="Times New Roman" w:hAnsi="Times New Roman" w:cs="Times New Roman"/>
          <w:b/>
          <w:bCs/>
          <w:color w:val="000000"/>
          <w:sz w:val="20"/>
          <w:szCs w:val="20"/>
          <w:lang w:eastAsia="zh-CN"/>
        </w:rPr>
        <w:t xml:space="preserve"> there is no known DL signal in the symbols of the AP CSI-RS, UE processes the AP CSI-RS via the default PDSCH beam associated with the </w:t>
      </w:r>
      <w:bookmarkStart w:id="10" w:name="_Hlk37102358"/>
      <w:r w:rsidRPr="007E0F64">
        <w:rPr>
          <w:rFonts w:ascii="Times New Roman" w:hAnsi="Times New Roman" w:cs="Times New Roman"/>
          <w:b/>
          <w:bCs/>
          <w:i/>
          <w:iCs/>
          <w:color w:val="000000"/>
          <w:sz w:val="20"/>
          <w:szCs w:val="20"/>
          <w:lang w:eastAsia="zh-CN"/>
        </w:rPr>
        <w:t>CORESETPoolIndex</w:t>
      </w:r>
      <w:r>
        <w:rPr>
          <w:rFonts w:ascii="Times New Roman" w:hAnsi="Times New Roman" w:cs="Times New Roman"/>
          <w:b/>
          <w:bCs/>
          <w:color w:val="000000"/>
          <w:sz w:val="20"/>
          <w:szCs w:val="20"/>
          <w:lang w:eastAsia="zh-CN"/>
        </w:rPr>
        <w:t xml:space="preserve"> </w:t>
      </w:r>
      <w:bookmarkEnd w:id="10"/>
      <w:r>
        <w:rPr>
          <w:rFonts w:ascii="Times New Roman" w:hAnsi="Times New Roman" w:cs="Times New Roman"/>
          <w:b/>
          <w:bCs/>
          <w:color w:val="000000"/>
          <w:sz w:val="20"/>
          <w:szCs w:val="20"/>
          <w:lang w:eastAsia="zh-CN"/>
        </w:rPr>
        <w:t>for the AP CSI-RS</w:t>
      </w:r>
      <w:r w:rsidR="003774CD">
        <w:rPr>
          <w:rFonts w:ascii="Times New Roman" w:hAnsi="Times New Roman" w:cs="Times New Roman"/>
          <w:b/>
          <w:bCs/>
          <w:color w:val="000000"/>
          <w:sz w:val="20"/>
          <w:szCs w:val="20"/>
          <w:lang w:eastAsia="zh-CN"/>
        </w:rPr>
        <w:t>;</w:t>
      </w:r>
    </w:p>
    <w:p w14:paraId="32AF08A8" w14:textId="452D36D6" w:rsidR="00570981" w:rsidRDefault="00570981" w:rsidP="00570981">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If there are two known PDSCHs associated with different </w:t>
      </w:r>
      <w:r w:rsidRPr="007E0F64">
        <w:rPr>
          <w:rFonts w:ascii="Times New Roman" w:hAnsi="Times New Roman" w:cs="Times New Roman"/>
          <w:b/>
          <w:bCs/>
          <w:i/>
          <w:iCs/>
          <w:color w:val="000000"/>
          <w:sz w:val="20"/>
          <w:szCs w:val="20"/>
          <w:lang w:eastAsia="zh-CN"/>
        </w:rPr>
        <w:t>CORESETPoolIndex</w:t>
      </w:r>
      <w:r>
        <w:rPr>
          <w:rFonts w:ascii="Times New Roman" w:hAnsi="Times New Roman" w:cs="Times New Roman"/>
          <w:b/>
          <w:bCs/>
          <w:color w:val="000000"/>
          <w:sz w:val="20"/>
          <w:szCs w:val="20"/>
          <w:lang w:eastAsia="zh-CN"/>
        </w:rPr>
        <w:t xml:space="preserve"> in the symbols of the AP CSI-RS, UE process the AP CSI-RS via the known PDSCH beam associated with the </w:t>
      </w:r>
      <w:r w:rsidRPr="007E0F64">
        <w:rPr>
          <w:rFonts w:ascii="Times New Roman" w:hAnsi="Times New Roman" w:cs="Times New Roman"/>
          <w:b/>
          <w:bCs/>
          <w:i/>
          <w:iCs/>
          <w:color w:val="000000"/>
          <w:sz w:val="20"/>
          <w:szCs w:val="20"/>
          <w:lang w:eastAsia="zh-CN"/>
        </w:rPr>
        <w:t>CORESETPoolIndex</w:t>
      </w:r>
      <w:r>
        <w:rPr>
          <w:rFonts w:ascii="Times New Roman" w:hAnsi="Times New Roman" w:cs="Times New Roman"/>
          <w:b/>
          <w:bCs/>
          <w:color w:val="000000"/>
          <w:sz w:val="20"/>
          <w:szCs w:val="20"/>
          <w:lang w:eastAsia="zh-CN"/>
        </w:rPr>
        <w:t xml:space="preserve"> for the AP CSI-RS</w:t>
      </w:r>
      <w:r w:rsidR="003774CD">
        <w:rPr>
          <w:rFonts w:ascii="Times New Roman" w:hAnsi="Times New Roman" w:cs="Times New Roman"/>
          <w:b/>
          <w:bCs/>
          <w:color w:val="000000"/>
          <w:sz w:val="20"/>
          <w:szCs w:val="20"/>
          <w:lang w:eastAsia="zh-CN"/>
        </w:rPr>
        <w:t>.</w:t>
      </w:r>
    </w:p>
    <w:p w14:paraId="729D9126" w14:textId="77777777" w:rsidR="008E3818" w:rsidRDefault="008E3818" w:rsidP="006A67F6">
      <w:pPr>
        <w:pStyle w:val="ListParagraph"/>
        <w:rPr>
          <w:rFonts w:ascii="Times New Roman" w:hAnsi="Times New Roman" w:cs="Times New Roman"/>
          <w:b/>
          <w:bCs/>
          <w:color w:val="000000"/>
          <w:sz w:val="20"/>
          <w:szCs w:val="20"/>
          <w:lang w:eastAsia="zh-CN"/>
        </w:rPr>
      </w:pPr>
    </w:p>
    <w:p w14:paraId="50D3F949" w14:textId="2694A22E" w:rsidR="004E1EFD" w:rsidRPr="004E1EFD" w:rsidRDefault="004E1EFD">
      <w:pPr>
        <w:jc w:val="both"/>
        <w:rPr>
          <w:lang w:val="en-US"/>
        </w:rPr>
      </w:pPr>
      <w:r>
        <w:rPr>
          <w:lang w:val="en-US"/>
        </w:rPr>
        <w:t xml:space="preserve">For single-DCI based mTRP, </w:t>
      </w:r>
      <w:r w:rsidR="00642F74">
        <w:rPr>
          <w:lang w:val="en-US"/>
        </w:rPr>
        <w:t xml:space="preserve">if there is no known DL signal in the symbols of the AP CSI-RS, UE processes the AP CSI-RS buffered by the </w:t>
      </w:r>
      <w:r w:rsidR="006A1432">
        <w:rPr>
          <w:lang w:val="en-US"/>
        </w:rPr>
        <w:t>d</w:t>
      </w:r>
      <w:r>
        <w:rPr>
          <w:lang w:val="en-US"/>
        </w:rPr>
        <w:t xml:space="preserve">efault PDSCH beam whose TCI state is identical to the </w:t>
      </w:r>
      <w:r w:rsidR="00642F74">
        <w:rPr>
          <w:lang w:val="en-US"/>
        </w:rPr>
        <w:t>indicated TCI state of the AP CSI-RS.</w:t>
      </w:r>
      <w:r>
        <w:rPr>
          <w:lang w:val="en-US"/>
        </w:rPr>
        <w:t xml:space="preserve"> </w:t>
      </w:r>
    </w:p>
    <w:p w14:paraId="54160DD6" w14:textId="7FB0B05A" w:rsidR="004E4D3A" w:rsidRDefault="004E4D3A" w:rsidP="004E4D3A">
      <w:pPr>
        <w:jc w:val="both"/>
        <w:rPr>
          <w:b/>
          <w:lang w:eastAsia="ja-JP"/>
        </w:rPr>
      </w:pPr>
      <w:r w:rsidRPr="002E629B">
        <w:rPr>
          <w:b/>
          <w:u w:val="single"/>
          <w:lang w:eastAsia="ja-JP"/>
        </w:rPr>
        <w:t xml:space="preserve">Proposal </w:t>
      </w:r>
      <w:r w:rsidR="007304D7">
        <w:rPr>
          <w:b/>
          <w:u w:val="single"/>
          <w:lang w:eastAsia="ja-JP"/>
        </w:rPr>
        <w:t>7</w:t>
      </w:r>
      <w:r w:rsidRPr="002E629B">
        <w:rPr>
          <w:b/>
          <w:lang w:eastAsia="ja-JP"/>
        </w:rPr>
        <w:t xml:space="preserve">: </w:t>
      </w:r>
      <w:r>
        <w:rPr>
          <w:b/>
          <w:lang w:eastAsia="ja-JP"/>
        </w:rPr>
        <w:t xml:space="preserve">In case of single DCI based mTRP with two simultaneous default PDSCH beams </w:t>
      </w:r>
      <w:r w:rsidR="006A502E">
        <w:rPr>
          <w:b/>
          <w:lang w:eastAsia="ja-JP"/>
        </w:rPr>
        <w:t>indicated by the corresponding TCI codepoint</w:t>
      </w:r>
      <w:r>
        <w:rPr>
          <w:b/>
          <w:lang w:eastAsia="ja-JP"/>
        </w:rPr>
        <w:t xml:space="preserve">, when the offset between AP CSI-RS and triggering DCI is less than </w:t>
      </w:r>
      <w:r w:rsidRPr="00BA1064">
        <w:rPr>
          <w:b/>
          <w:i/>
          <w:iCs/>
          <w:lang w:eastAsia="ja-JP"/>
        </w:rPr>
        <w:t>beamSwitchTiming</w:t>
      </w:r>
    </w:p>
    <w:p w14:paraId="4DAFA018" w14:textId="74F08B4E" w:rsidR="008E3818" w:rsidRPr="006A67F6" w:rsidRDefault="0007626D">
      <w:pPr>
        <w:pStyle w:val="ListParagraph"/>
        <w:numPr>
          <w:ilvl w:val="0"/>
          <w:numId w:val="14"/>
        </w:numPr>
        <w:tabs>
          <w:tab w:val="num" w:pos="720"/>
        </w:tabs>
        <w:rPr>
          <w:rFonts w:ascii="Times New Roman" w:hAnsi="Times New Roman" w:cs="Times New Roman"/>
          <w:b/>
          <w:bCs/>
          <w:color w:val="000000"/>
          <w:sz w:val="20"/>
          <w:szCs w:val="20"/>
          <w:lang w:val="en-GB" w:eastAsia="zh-CN"/>
        </w:rPr>
      </w:pPr>
      <w:r w:rsidRPr="006A67F6">
        <w:rPr>
          <w:rFonts w:ascii="Times New Roman" w:hAnsi="Times New Roman" w:cs="Times New Roman"/>
          <w:b/>
          <w:bCs/>
          <w:color w:val="000000"/>
          <w:sz w:val="20"/>
          <w:szCs w:val="20"/>
          <w:lang w:val="en-GB" w:eastAsia="zh-CN"/>
        </w:rPr>
        <w:t xml:space="preserve">If there is no known DL signal in the symbols of the AP CSI-RS, </w:t>
      </w:r>
      <w:r w:rsidR="004E4D3A" w:rsidRPr="006A67F6">
        <w:rPr>
          <w:rFonts w:ascii="Times New Roman" w:hAnsi="Times New Roman" w:cs="Times New Roman"/>
          <w:b/>
          <w:bCs/>
          <w:color w:val="000000"/>
          <w:sz w:val="20"/>
          <w:szCs w:val="20"/>
          <w:lang w:val="en-GB" w:eastAsia="zh-CN"/>
        </w:rPr>
        <w:t xml:space="preserve">UE </w:t>
      </w:r>
      <w:r w:rsidR="009E5BB1" w:rsidRPr="006A67F6">
        <w:rPr>
          <w:rFonts w:ascii="Times New Roman" w:hAnsi="Times New Roman" w:cs="Times New Roman"/>
          <w:b/>
          <w:bCs/>
          <w:color w:val="000000"/>
          <w:sz w:val="20"/>
          <w:szCs w:val="20"/>
          <w:lang w:val="en-GB" w:eastAsia="zh-CN"/>
        </w:rPr>
        <w:t xml:space="preserve">processes </w:t>
      </w:r>
      <w:r w:rsidR="004E4D3A" w:rsidRPr="006A67F6">
        <w:rPr>
          <w:rFonts w:ascii="Times New Roman" w:hAnsi="Times New Roman" w:cs="Times New Roman"/>
          <w:b/>
          <w:bCs/>
          <w:color w:val="000000"/>
          <w:sz w:val="20"/>
          <w:szCs w:val="20"/>
          <w:lang w:val="en-GB" w:eastAsia="zh-CN"/>
        </w:rPr>
        <w:t xml:space="preserve">the AP CSI-RS </w:t>
      </w:r>
      <w:r w:rsidR="00263BD1" w:rsidRPr="006A67F6">
        <w:rPr>
          <w:rFonts w:ascii="Times New Roman" w:hAnsi="Times New Roman" w:cs="Times New Roman"/>
          <w:b/>
          <w:bCs/>
          <w:color w:val="000000"/>
          <w:sz w:val="20"/>
          <w:szCs w:val="20"/>
          <w:lang w:val="en-GB" w:eastAsia="zh-CN"/>
        </w:rPr>
        <w:t>via</w:t>
      </w:r>
      <w:r w:rsidR="004E4D3A" w:rsidRPr="006A67F6">
        <w:rPr>
          <w:rFonts w:ascii="Times New Roman" w:hAnsi="Times New Roman" w:cs="Times New Roman"/>
          <w:b/>
          <w:bCs/>
          <w:color w:val="000000"/>
          <w:sz w:val="20"/>
          <w:szCs w:val="20"/>
          <w:lang w:val="en-GB" w:eastAsia="zh-CN"/>
        </w:rPr>
        <w:t xml:space="preserve"> the default PDSCH beam </w:t>
      </w:r>
      <w:r w:rsidR="00263BD1" w:rsidRPr="006A67F6">
        <w:rPr>
          <w:rFonts w:ascii="Times New Roman" w:hAnsi="Times New Roman" w:cs="Times New Roman"/>
          <w:b/>
          <w:bCs/>
          <w:color w:val="000000"/>
          <w:sz w:val="20"/>
          <w:szCs w:val="20"/>
          <w:lang w:val="en-GB" w:eastAsia="zh-CN"/>
        </w:rPr>
        <w:t xml:space="preserve">whose TCI state is </w:t>
      </w:r>
      <w:r w:rsidR="004E1EFD" w:rsidRPr="006A67F6">
        <w:rPr>
          <w:rFonts w:ascii="Times New Roman" w:hAnsi="Times New Roman" w:cs="Times New Roman"/>
          <w:b/>
          <w:bCs/>
          <w:color w:val="000000"/>
          <w:sz w:val="20"/>
          <w:szCs w:val="20"/>
          <w:lang w:val="en-GB" w:eastAsia="zh-CN"/>
        </w:rPr>
        <w:t xml:space="preserve">identical to the </w:t>
      </w:r>
      <w:r w:rsidR="003774CD" w:rsidRPr="006A67F6">
        <w:rPr>
          <w:rFonts w:ascii="Times New Roman" w:hAnsi="Times New Roman" w:cs="Times New Roman"/>
          <w:b/>
          <w:bCs/>
          <w:color w:val="000000"/>
          <w:sz w:val="20"/>
          <w:szCs w:val="20"/>
          <w:lang w:val="en-GB" w:eastAsia="zh-CN"/>
        </w:rPr>
        <w:t>indicated TCI state of the AP CSI-RS.</w:t>
      </w:r>
    </w:p>
    <w:p w14:paraId="23F8088C" w14:textId="5387BF56" w:rsidR="004E4D3A" w:rsidRPr="006A67F6" w:rsidRDefault="004E4D3A" w:rsidP="006A67F6">
      <w:pPr>
        <w:pStyle w:val="ListParagraph"/>
        <w:rPr>
          <w:b/>
          <w:bCs/>
          <w:color w:val="000000"/>
          <w:lang w:eastAsia="zh-CN"/>
        </w:rPr>
      </w:pPr>
    </w:p>
    <w:p w14:paraId="19C439A2" w14:textId="4ED2FBD8" w:rsidR="004E1EFD" w:rsidRPr="00800DF8" w:rsidRDefault="00800DF8" w:rsidP="00800DF8">
      <w:pPr>
        <w:jc w:val="both"/>
      </w:pPr>
      <w:r w:rsidRPr="00800DF8">
        <w:t xml:space="preserve">In addition, </w:t>
      </w:r>
      <w:r>
        <w:t xml:space="preserve">for single TRP with same numerology AP CSI-RS triggering, the default AP CSI-RS beam is only clarified when CORESET is configured on the CC for receiving the AP CSI-RS. It is also necessary to </w:t>
      </w:r>
      <w:r w:rsidR="00C50400">
        <w:t>specify</w:t>
      </w:r>
      <w:r>
        <w:t xml:space="preserve"> the default AP CSI-RS beam when the triggered CC does not have CORESET configured.</w:t>
      </w:r>
      <w:r w:rsidR="00E3324F">
        <w:t xml:space="preserve"> By reusing the </w:t>
      </w:r>
      <w:r w:rsidR="00525ECD">
        <w:t xml:space="preserve">same </w:t>
      </w:r>
      <w:r w:rsidR="00E3324F">
        <w:t>rule for different numerology AP CSI-RS triggering</w:t>
      </w:r>
      <w:r>
        <w:t xml:space="preserve">, the default </w:t>
      </w:r>
      <w:r w:rsidR="000F3FDE">
        <w:t>AP CSI-RS beam can be the one indicated by the activated PDSCH TCI state with lowest ID on the scheduled CC.</w:t>
      </w:r>
    </w:p>
    <w:p w14:paraId="48EC34B6" w14:textId="1B5C23ED" w:rsidR="00AA0DE6" w:rsidRDefault="00AA0DE6" w:rsidP="00AA0DE6">
      <w:pPr>
        <w:jc w:val="both"/>
        <w:rPr>
          <w:b/>
          <w:lang w:eastAsia="ja-JP"/>
        </w:rPr>
      </w:pPr>
      <w:r w:rsidRPr="002E629B">
        <w:rPr>
          <w:b/>
          <w:u w:val="single"/>
          <w:lang w:eastAsia="ja-JP"/>
        </w:rPr>
        <w:t xml:space="preserve">Proposal </w:t>
      </w:r>
      <w:r w:rsidR="007304D7">
        <w:rPr>
          <w:b/>
          <w:u w:val="single"/>
          <w:lang w:eastAsia="ja-JP"/>
        </w:rPr>
        <w:t>8</w:t>
      </w:r>
      <w:r w:rsidRPr="002E629B">
        <w:rPr>
          <w:b/>
          <w:lang w:eastAsia="ja-JP"/>
        </w:rPr>
        <w:t xml:space="preserve">: </w:t>
      </w:r>
      <w:r>
        <w:rPr>
          <w:b/>
          <w:lang w:eastAsia="ja-JP"/>
        </w:rPr>
        <w:t xml:space="preserve">In case of </w:t>
      </w:r>
      <w:r w:rsidR="00A75F7B">
        <w:rPr>
          <w:b/>
          <w:lang w:eastAsia="ja-JP"/>
        </w:rPr>
        <w:t>single TRP</w:t>
      </w:r>
      <w:r>
        <w:rPr>
          <w:b/>
          <w:lang w:eastAsia="ja-JP"/>
        </w:rPr>
        <w:t xml:space="preserve">, when the offset between AP CSI-RS and triggering DCI is less than </w:t>
      </w:r>
      <w:r w:rsidRPr="00BA1064">
        <w:rPr>
          <w:b/>
          <w:i/>
          <w:iCs/>
          <w:lang w:eastAsia="ja-JP"/>
        </w:rPr>
        <w:t>beamSwitchTiming</w:t>
      </w:r>
    </w:p>
    <w:p w14:paraId="28AF18B7" w14:textId="6403D3D7" w:rsidR="00AA0DE6" w:rsidRDefault="00EE4D7B" w:rsidP="00AA0DE6">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If no CORESET configured on the CC for receiving </w:t>
      </w:r>
      <w:r w:rsidR="00CF4490">
        <w:rPr>
          <w:rFonts w:ascii="Times New Roman" w:hAnsi="Times New Roman" w:cs="Times New Roman"/>
          <w:b/>
          <w:bCs/>
          <w:color w:val="000000"/>
          <w:sz w:val="20"/>
          <w:szCs w:val="20"/>
          <w:lang w:eastAsia="zh-CN"/>
        </w:rPr>
        <w:t xml:space="preserve">the </w:t>
      </w:r>
      <w:r>
        <w:rPr>
          <w:rFonts w:ascii="Times New Roman" w:hAnsi="Times New Roman" w:cs="Times New Roman"/>
          <w:b/>
          <w:bCs/>
          <w:color w:val="000000"/>
          <w:sz w:val="20"/>
          <w:szCs w:val="20"/>
          <w:lang w:eastAsia="zh-CN"/>
        </w:rPr>
        <w:t xml:space="preserve">AP CSI-RS, </w:t>
      </w:r>
      <w:r w:rsidR="00AA0DE6">
        <w:rPr>
          <w:rFonts w:ascii="Times New Roman" w:hAnsi="Times New Roman" w:cs="Times New Roman"/>
          <w:b/>
          <w:bCs/>
          <w:color w:val="000000"/>
          <w:sz w:val="20"/>
          <w:szCs w:val="20"/>
          <w:lang w:eastAsia="zh-CN"/>
        </w:rPr>
        <w:t xml:space="preserve">UE receives the AP CSI-RS </w:t>
      </w:r>
      <w:r>
        <w:rPr>
          <w:rFonts w:ascii="Times New Roman" w:hAnsi="Times New Roman" w:cs="Times New Roman"/>
          <w:b/>
          <w:bCs/>
          <w:color w:val="000000"/>
          <w:sz w:val="20"/>
          <w:szCs w:val="20"/>
          <w:lang w:eastAsia="zh-CN"/>
        </w:rPr>
        <w:t>by applying the QCL parameters of the activated PDSCH TCI state with lowest ID</w:t>
      </w:r>
      <w:r w:rsidR="00746571">
        <w:rPr>
          <w:rFonts w:ascii="Times New Roman" w:hAnsi="Times New Roman" w:cs="Times New Roman"/>
          <w:b/>
          <w:bCs/>
          <w:color w:val="000000"/>
          <w:sz w:val="20"/>
          <w:szCs w:val="20"/>
          <w:lang w:eastAsia="zh-CN"/>
        </w:rPr>
        <w:t>.</w:t>
      </w:r>
    </w:p>
    <w:p w14:paraId="42F5D470" w14:textId="6BE398E3" w:rsidR="00D64E3A" w:rsidRPr="00AA0DE6" w:rsidRDefault="00D64E3A" w:rsidP="00D64E3A">
      <w:pPr>
        <w:tabs>
          <w:tab w:val="num" w:pos="720"/>
        </w:tabs>
        <w:rPr>
          <w:b/>
          <w:bCs/>
          <w:color w:val="000000"/>
          <w:lang w:val="en-US" w:eastAsia="zh-CN"/>
        </w:rPr>
      </w:pPr>
    </w:p>
    <w:p w14:paraId="50CA2B93" w14:textId="794B9E36" w:rsidR="00BA7513" w:rsidRPr="004B3B89" w:rsidRDefault="00BA7513" w:rsidP="00BA7513">
      <w:pPr>
        <w:jc w:val="both"/>
      </w:pPr>
      <w:bookmarkStart w:id="11" w:name="_Hlk37072660"/>
      <w:r w:rsidRPr="00280C1A">
        <w:t xml:space="preserve">The </w:t>
      </w:r>
      <w:r>
        <w:t xml:space="preserve">TP </w:t>
      </w:r>
      <w:r w:rsidR="00885D76">
        <w:t xml:space="preserve">corresponding to above proposals in case of same numerology AP CSI-RS triggering </w:t>
      </w:r>
      <w:r>
        <w:t>is as below.</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BA7513" w:rsidRPr="004B3B89" w14:paraId="0988DD20" w14:textId="77777777" w:rsidTr="00CA3D49">
        <w:trPr>
          <w:trHeight w:val="440"/>
        </w:trPr>
        <w:tc>
          <w:tcPr>
            <w:tcW w:w="9467" w:type="dxa"/>
          </w:tcPr>
          <w:bookmarkEnd w:id="11"/>
          <w:p w14:paraId="76F69837" w14:textId="5C9F5BB0" w:rsidR="00BA7513" w:rsidRPr="000C43E0" w:rsidRDefault="00BA7513" w:rsidP="00CA3D49">
            <w:r w:rsidRPr="000C43E0">
              <w:t>5.2.1.</w:t>
            </w:r>
            <w:r>
              <w:t>5.1 Aperiodic CSI Reporting/Aperiodic CSI-RS when the triggering PDCCH and the CSI-RS have the same numerology</w:t>
            </w:r>
          </w:p>
          <w:p w14:paraId="6D3A72CF" w14:textId="77777777" w:rsidR="00BA7513" w:rsidRDefault="00BA7513" w:rsidP="00CA3D49">
            <w:r>
              <w:t>[…]</w:t>
            </w:r>
          </w:p>
          <w:p w14:paraId="4CEBB74C" w14:textId="77777777" w:rsidR="00BA7513" w:rsidRDefault="00BA7513" w:rsidP="00466BEC">
            <w:pPr>
              <w:pStyle w:val="B2"/>
              <w:jc w:val="both"/>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rPr>
              <w:t xml:space="preserve">beamSwitchTiming, </w:t>
            </w:r>
            <w:r>
              <w:t xml:space="preserve">as defined in [13, TS 38.306], </w:t>
            </w:r>
            <w:r>
              <w:rPr>
                <w:lang w:val="en-GB"/>
              </w:rPr>
              <w:t>when the reported value is one of the values of {14, 28, 48}</w:t>
            </w:r>
            <w:r>
              <w:t xml:space="preserve">, or is smaller than 48 when the reported value of </w:t>
            </w:r>
            <w:r>
              <w:rPr>
                <w:i/>
              </w:rPr>
              <w:t>beamSwitchTiming</w:t>
            </w:r>
            <w:r>
              <w:t xml:space="preserve"> is one of the values of {224, 336}.</w:t>
            </w:r>
          </w:p>
          <w:p w14:paraId="09E3AFFC" w14:textId="7096E874" w:rsidR="00BA7513" w:rsidRPr="006A67F6" w:rsidRDefault="00BA7513" w:rsidP="00466BEC">
            <w:pPr>
              <w:pStyle w:val="B3"/>
              <w:jc w:val="both"/>
              <w:rPr>
                <w:color w:val="FF0000"/>
                <w:sz w:val="20"/>
                <w:szCs w:val="20"/>
                <w:lang w:val="en-US"/>
              </w:rPr>
            </w:pPr>
            <w:r>
              <w:rPr>
                <w:lang w:val="en-US"/>
              </w:rPr>
              <w:t>-</w:t>
            </w:r>
            <w:r>
              <w:tab/>
            </w:r>
            <w:r w:rsidRPr="00AD3382">
              <w:rPr>
                <w:sz w:val="20"/>
                <w:szCs w:val="20"/>
              </w:rPr>
              <w:t xml:space="preserve">if there is any other DL signal with an indicated TCI state in the same symbols as the CSI-RS, the UE applies the QCL assumption of the other DL signal also when receiving the aperiodic CSI-RS. The other </w:t>
            </w:r>
            <w:r w:rsidRPr="00AD3382">
              <w:rPr>
                <w:sz w:val="20"/>
                <w:szCs w:val="20"/>
              </w:rPr>
              <w:lastRenderedPageBreak/>
              <w:t xml:space="preserve">DL signal refers to PDSCH scheduled with offset larger than or equal to the threshold </w:t>
            </w:r>
            <w:r w:rsidRPr="00AD3382">
              <w:rPr>
                <w:i/>
                <w:sz w:val="20"/>
                <w:szCs w:val="20"/>
              </w:rPr>
              <w:t xml:space="preserve">timeDurationForQCL, </w:t>
            </w:r>
            <w:r w:rsidRPr="00AD3382">
              <w:rPr>
                <w:sz w:val="20"/>
                <w:szCs w:val="20"/>
              </w:rPr>
              <w:t xml:space="preserve">as defined in [13, TS 38.306], aperiodic CSI-RS scheduled with offset larger than or equal to the UE reported threshold </w:t>
            </w:r>
            <w:r w:rsidRPr="00AD3382">
              <w:rPr>
                <w:i/>
                <w:sz w:val="20"/>
                <w:szCs w:val="20"/>
              </w:rPr>
              <w:t>beamSwitchTiming</w:t>
            </w:r>
            <w:r w:rsidRPr="00AD3382">
              <w:rPr>
                <w:sz w:val="20"/>
                <w:szCs w:val="20"/>
              </w:rPr>
              <w:t xml:space="preserve"> when the reported value is one of the values {14,28,48}, aperiodic CSI-RS scheduled with offset larger than or equal to 48 when the reported value of </w:t>
            </w:r>
            <w:r w:rsidRPr="00AD3382">
              <w:rPr>
                <w:i/>
                <w:sz w:val="20"/>
                <w:szCs w:val="20"/>
              </w:rPr>
              <w:t>beamSwitchTiming</w:t>
            </w:r>
            <w:r w:rsidRPr="00AD3382">
              <w:rPr>
                <w:sz w:val="20"/>
                <w:szCs w:val="20"/>
              </w:rPr>
              <w:t xml:space="preserve"> is one of the values {224, 336}, periodic CSI-RS, semi-persistent CSI-RS</w:t>
            </w:r>
            <w:r w:rsidRPr="00AD3382">
              <w:rPr>
                <w:sz w:val="20"/>
                <w:szCs w:val="20"/>
                <w:lang w:val="en-US"/>
              </w:rPr>
              <w:t>;</w:t>
            </w:r>
            <w:r w:rsidR="002C0884">
              <w:rPr>
                <w:sz w:val="20"/>
                <w:szCs w:val="20"/>
                <w:lang w:val="en-US"/>
              </w:rPr>
              <w:t xml:space="preserve"> </w:t>
            </w:r>
            <w:r w:rsidR="002C0884" w:rsidRPr="006A67F6">
              <w:rPr>
                <w:color w:val="FF0000"/>
                <w:sz w:val="20"/>
                <w:szCs w:val="20"/>
                <w:lang w:val="en-US"/>
              </w:rPr>
              <w:t>I</w:t>
            </w:r>
            <w:r w:rsidR="002C0884" w:rsidRPr="00D83D1A">
              <w:rPr>
                <w:color w:val="FF0000"/>
                <w:sz w:val="20"/>
                <w:szCs w:val="20"/>
                <w:lang w:val="en-US"/>
              </w:rPr>
              <w:t xml:space="preserve">f the active BWP of the serving cell for receiving the aperiodic CSI-RS has configured </w:t>
            </w:r>
            <w:r w:rsidR="002C0884" w:rsidRPr="00D83D1A">
              <w:rPr>
                <w:i/>
                <w:iCs/>
                <w:color w:val="FF0000"/>
                <w:sz w:val="20"/>
                <w:szCs w:val="20"/>
                <w:lang w:val="en-US"/>
              </w:rPr>
              <w:t>ControlResourceSet</w:t>
            </w:r>
            <w:r w:rsidR="002C0884" w:rsidRPr="00D83D1A">
              <w:rPr>
                <w:color w:val="FF0000"/>
                <w:sz w:val="20"/>
                <w:szCs w:val="20"/>
                <w:lang w:val="en-US"/>
              </w:rPr>
              <w:t xml:space="preserve"> containing two different values of </w:t>
            </w:r>
            <w:r w:rsidR="002C0884" w:rsidRPr="00D83D1A">
              <w:rPr>
                <w:i/>
                <w:iCs/>
                <w:color w:val="FF0000"/>
                <w:sz w:val="20"/>
                <w:szCs w:val="20"/>
                <w:lang w:val="en-US"/>
              </w:rPr>
              <w:t>CORESETPoolIndex</w:t>
            </w:r>
            <w:r w:rsidR="002C0884" w:rsidRPr="00D83D1A">
              <w:rPr>
                <w:color w:val="FF0000"/>
                <w:sz w:val="20"/>
                <w:szCs w:val="20"/>
              </w:rPr>
              <w:t>,</w:t>
            </w:r>
            <w:r w:rsidR="002C0884" w:rsidRPr="00D83D1A">
              <w:rPr>
                <w:color w:val="FF0000"/>
                <w:sz w:val="20"/>
                <w:szCs w:val="20"/>
                <w:lang w:val="en-US"/>
              </w:rPr>
              <w:t xml:space="preserve"> </w:t>
            </w:r>
            <w:r w:rsidR="0060161D" w:rsidRPr="00D83D1A">
              <w:rPr>
                <w:color w:val="FF0000"/>
                <w:sz w:val="20"/>
                <w:szCs w:val="20"/>
                <w:lang w:val="en-US"/>
              </w:rPr>
              <w:t xml:space="preserve">and if there are </w:t>
            </w:r>
            <w:r w:rsidR="00A45588" w:rsidRPr="00D83D1A">
              <w:rPr>
                <w:color w:val="FF0000"/>
                <w:sz w:val="20"/>
                <w:szCs w:val="20"/>
                <w:lang w:val="en-US"/>
              </w:rPr>
              <w:t xml:space="preserve">two other </w:t>
            </w:r>
            <w:r w:rsidR="0060161D" w:rsidRPr="00D83D1A">
              <w:rPr>
                <w:color w:val="FF0000"/>
                <w:sz w:val="20"/>
                <w:szCs w:val="20"/>
                <w:lang w:val="en-US"/>
              </w:rPr>
              <w:t xml:space="preserve">DL signals with different </w:t>
            </w:r>
            <w:r w:rsidR="0060161D" w:rsidRPr="006A67F6">
              <w:rPr>
                <w:i/>
                <w:iCs/>
                <w:color w:val="FF0000"/>
                <w:sz w:val="20"/>
                <w:szCs w:val="20"/>
                <w:lang w:val="en-US"/>
              </w:rPr>
              <w:t>CORESETPoolIndex</w:t>
            </w:r>
            <w:r w:rsidR="00D45F20" w:rsidRPr="00D83D1A">
              <w:rPr>
                <w:i/>
                <w:iCs/>
                <w:color w:val="FF0000"/>
                <w:sz w:val="20"/>
                <w:szCs w:val="20"/>
                <w:lang w:val="en-US"/>
              </w:rPr>
              <w:t xml:space="preserve"> </w:t>
            </w:r>
            <w:r w:rsidR="0060161D" w:rsidRPr="00D83D1A">
              <w:rPr>
                <w:color w:val="FF0000"/>
                <w:sz w:val="20"/>
                <w:szCs w:val="20"/>
                <w:lang w:val="en-US"/>
              </w:rPr>
              <w:t xml:space="preserve">in the same symbols as the CSI-RS, </w:t>
            </w:r>
            <w:r w:rsidR="002372A0" w:rsidRPr="0054231D">
              <w:rPr>
                <w:color w:val="FF0000"/>
                <w:sz w:val="20"/>
                <w:szCs w:val="20"/>
              </w:rPr>
              <w:t>when receiving the aperiodic CSI-RS</w:t>
            </w:r>
            <w:r w:rsidR="002372A0" w:rsidRPr="0054231D">
              <w:rPr>
                <w:color w:val="FF0000"/>
                <w:sz w:val="20"/>
                <w:szCs w:val="20"/>
                <w:lang w:val="en-US"/>
              </w:rPr>
              <w:t xml:space="preserve"> associated with a value of </w:t>
            </w:r>
            <w:r w:rsidR="002372A0" w:rsidRPr="0054231D">
              <w:rPr>
                <w:i/>
                <w:iCs/>
                <w:color w:val="FF0000"/>
                <w:sz w:val="20"/>
                <w:szCs w:val="20"/>
                <w:lang w:val="en-US"/>
              </w:rPr>
              <w:t>CORESETPoolIndex</w:t>
            </w:r>
            <w:r w:rsidR="002372A0" w:rsidRPr="0054231D">
              <w:rPr>
                <w:color w:val="FF0000"/>
                <w:sz w:val="20"/>
                <w:szCs w:val="20"/>
              </w:rPr>
              <w:t xml:space="preserve">, </w:t>
            </w:r>
            <w:r w:rsidR="003A6A35" w:rsidRPr="006A67F6">
              <w:rPr>
                <w:color w:val="FF0000"/>
                <w:sz w:val="20"/>
                <w:szCs w:val="20"/>
              </w:rPr>
              <w:t xml:space="preserve">the UE applies the QCL assumption of </w:t>
            </w:r>
            <w:r w:rsidR="00235099">
              <w:rPr>
                <w:color w:val="FF0000"/>
                <w:sz w:val="20"/>
                <w:szCs w:val="20"/>
                <w:lang w:val="en-US"/>
              </w:rPr>
              <w:t>the</w:t>
            </w:r>
            <w:r w:rsidR="003A6A35" w:rsidRPr="006A67F6">
              <w:rPr>
                <w:color w:val="FF0000"/>
                <w:sz w:val="20"/>
                <w:szCs w:val="20"/>
              </w:rPr>
              <w:t xml:space="preserve"> DL signal </w:t>
            </w:r>
            <w:r w:rsidR="000824C6">
              <w:rPr>
                <w:color w:val="FF0000"/>
                <w:sz w:val="20"/>
                <w:szCs w:val="20"/>
                <w:lang w:val="en-US"/>
              </w:rPr>
              <w:t xml:space="preserve">associated </w:t>
            </w:r>
            <w:r w:rsidR="003A6A35" w:rsidRPr="006A67F6">
              <w:rPr>
                <w:color w:val="FF0000"/>
                <w:sz w:val="20"/>
                <w:szCs w:val="20"/>
                <w:lang w:val="en-US"/>
              </w:rPr>
              <w:t>with the same</w:t>
            </w:r>
            <w:r w:rsidR="00D45E76">
              <w:rPr>
                <w:color w:val="FF0000"/>
                <w:sz w:val="20"/>
                <w:szCs w:val="20"/>
                <w:lang w:val="en-US"/>
              </w:rPr>
              <w:t xml:space="preserve"> value of</w:t>
            </w:r>
            <w:r w:rsidR="003A6A35" w:rsidRPr="006A67F6">
              <w:rPr>
                <w:color w:val="FF0000"/>
                <w:sz w:val="20"/>
                <w:szCs w:val="20"/>
                <w:lang w:val="en-US"/>
              </w:rPr>
              <w:t xml:space="preserve"> </w:t>
            </w:r>
            <w:r w:rsidR="003A6A35" w:rsidRPr="006A67F6">
              <w:rPr>
                <w:i/>
                <w:iCs/>
                <w:color w:val="FF0000"/>
                <w:sz w:val="20"/>
                <w:szCs w:val="20"/>
                <w:lang w:val="en-US"/>
              </w:rPr>
              <w:t>CORESETPoolIndex</w:t>
            </w:r>
            <w:r w:rsidR="003A6A35" w:rsidRPr="006A67F6">
              <w:rPr>
                <w:color w:val="FF0000"/>
                <w:sz w:val="20"/>
                <w:szCs w:val="20"/>
              </w:rPr>
              <w:t xml:space="preserve"> </w:t>
            </w:r>
            <w:r w:rsidR="00D45E76" w:rsidRPr="0054231D">
              <w:rPr>
                <w:color w:val="FF0000"/>
                <w:sz w:val="20"/>
                <w:szCs w:val="20"/>
                <w:lang w:val="en-US"/>
              </w:rPr>
              <w:t>as the aperiodic CSI-RS</w:t>
            </w:r>
            <w:r w:rsidR="000824C6">
              <w:rPr>
                <w:color w:val="FF0000"/>
                <w:sz w:val="20"/>
                <w:szCs w:val="20"/>
                <w:lang w:val="en-US"/>
              </w:rPr>
              <w:t xml:space="preserve">. </w:t>
            </w:r>
            <w:r w:rsidR="00B76023">
              <w:rPr>
                <w:color w:val="FF0000"/>
                <w:sz w:val="20"/>
                <w:szCs w:val="20"/>
                <w:lang w:val="en-US"/>
              </w:rPr>
              <w:t>T</w:t>
            </w:r>
            <w:r w:rsidR="006E062C" w:rsidRPr="006A67F6">
              <w:rPr>
                <w:color w:val="FF0000"/>
                <w:sz w:val="20"/>
                <w:szCs w:val="20"/>
              </w:rPr>
              <w:t xml:space="preserve">he </w:t>
            </w:r>
            <w:r w:rsidR="006E062C" w:rsidRPr="006A67F6">
              <w:rPr>
                <w:color w:val="FF0000"/>
                <w:sz w:val="20"/>
                <w:szCs w:val="20"/>
                <w:lang w:val="en-US"/>
              </w:rPr>
              <w:t xml:space="preserve">two </w:t>
            </w:r>
            <w:r w:rsidR="006E062C" w:rsidRPr="006A67F6">
              <w:rPr>
                <w:color w:val="FF0000"/>
                <w:sz w:val="20"/>
                <w:szCs w:val="20"/>
              </w:rPr>
              <w:t>other DL signal</w:t>
            </w:r>
            <w:r w:rsidR="006E062C" w:rsidRPr="006A67F6">
              <w:rPr>
                <w:color w:val="FF0000"/>
                <w:sz w:val="20"/>
                <w:szCs w:val="20"/>
                <w:lang w:val="en-US"/>
              </w:rPr>
              <w:t>s</w:t>
            </w:r>
            <w:r w:rsidR="006E062C" w:rsidRPr="006A67F6">
              <w:rPr>
                <w:color w:val="FF0000"/>
                <w:sz w:val="20"/>
                <w:szCs w:val="20"/>
              </w:rPr>
              <w:t xml:space="preserve"> refer to PDSCH scheduled with offset larger than or equal to the threshold </w:t>
            </w:r>
            <w:r w:rsidR="006E062C" w:rsidRPr="006A67F6">
              <w:rPr>
                <w:i/>
                <w:color w:val="FF0000"/>
                <w:sz w:val="20"/>
                <w:szCs w:val="20"/>
              </w:rPr>
              <w:t xml:space="preserve">timeDurationForQCL, </w:t>
            </w:r>
            <w:r w:rsidR="006E062C" w:rsidRPr="006A67F6">
              <w:rPr>
                <w:color w:val="FF0000"/>
                <w:sz w:val="20"/>
                <w:szCs w:val="20"/>
              </w:rPr>
              <w:t>as defined in [13, TS 38.306]</w:t>
            </w:r>
            <w:r w:rsidR="000824C6">
              <w:rPr>
                <w:color w:val="FF0000"/>
                <w:sz w:val="20"/>
                <w:szCs w:val="20"/>
                <w:lang w:val="en-US"/>
              </w:rPr>
              <w:t xml:space="preserve">, </w:t>
            </w:r>
            <w:r w:rsidR="00F87FB5">
              <w:rPr>
                <w:color w:val="FF0000"/>
                <w:sz w:val="20"/>
                <w:szCs w:val="20"/>
                <w:lang w:val="en-US"/>
              </w:rPr>
              <w:t>or</w:t>
            </w:r>
            <w:r w:rsidR="000824C6">
              <w:rPr>
                <w:color w:val="FF0000"/>
                <w:sz w:val="20"/>
                <w:szCs w:val="20"/>
                <w:lang w:val="en-US"/>
              </w:rPr>
              <w:t xml:space="preserve"> PDSCH with SPS</w:t>
            </w:r>
            <w:r w:rsidR="003A6A35" w:rsidRPr="006A67F6">
              <w:rPr>
                <w:color w:val="FF0000"/>
                <w:sz w:val="20"/>
                <w:szCs w:val="20"/>
                <w:lang w:val="en-US"/>
              </w:rPr>
              <w:t xml:space="preserve">; </w:t>
            </w:r>
          </w:p>
          <w:p w14:paraId="105FA76D" w14:textId="24BBBE9A" w:rsidR="00CF33B4" w:rsidRPr="0054231D" w:rsidRDefault="009B15A1" w:rsidP="009B15A1">
            <w:pPr>
              <w:pStyle w:val="B3"/>
              <w:jc w:val="both"/>
              <w:rPr>
                <w:color w:val="FF0000"/>
                <w:sz w:val="20"/>
                <w:szCs w:val="20"/>
                <w:lang w:val="en-US"/>
              </w:rPr>
            </w:pPr>
            <w:r w:rsidRPr="0054231D">
              <w:rPr>
                <w:color w:val="FF0000"/>
                <w:sz w:val="20"/>
                <w:szCs w:val="20"/>
              </w:rPr>
              <w:t>-</w:t>
            </w:r>
            <w:r w:rsidRPr="0054231D">
              <w:rPr>
                <w:color w:val="FF0000"/>
                <w:sz w:val="20"/>
                <w:szCs w:val="20"/>
              </w:rPr>
              <w:tab/>
              <w:t>else</w:t>
            </w:r>
            <w:r w:rsidRPr="0054231D">
              <w:rPr>
                <w:color w:val="FF0000"/>
                <w:sz w:val="20"/>
                <w:szCs w:val="20"/>
                <w:lang w:val="en-US"/>
              </w:rPr>
              <w:t xml:space="preserve"> if </w:t>
            </w:r>
            <w:r w:rsidR="0085676C">
              <w:rPr>
                <w:color w:val="FF0000"/>
                <w:sz w:val="20"/>
                <w:szCs w:val="20"/>
                <w:lang w:val="en-US"/>
              </w:rPr>
              <w:t xml:space="preserve">the active BWP of </w:t>
            </w:r>
            <w:r w:rsidRPr="0054231D">
              <w:rPr>
                <w:color w:val="FF0000"/>
                <w:sz w:val="20"/>
                <w:szCs w:val="20"/>
                <w:lang w:val="en-US"/>
              </w:rPr>
              <w:t>the serving cell for receiving the aperiodic CSI-RS ha</w:t>
            </w:r>
            <w:r w:rsidR="00DA1157" w:rsidRPr="0054231D">
              <w:rPr>
                <w:color w:val="FF0000"/>
                <w:sz w:val="20"/>
                <w:szCs w:val="20"/>
                <w:lang w:val="en-US"/>
              </w:rPr>
              <w:t>s</w:t>
            </w:r>
            <w:r w:rsidRPr="0054231D">
              <w:rPr>
                <w:color w:val="FF0000"/>
                <w:sz w:val="20"/>
                <w:szCs w:val="20"/>
                <w:lang w:val="en-US"/>
              </w:rPr>
              <w:t xml:space="preserve"> configured </w:t>
            </w:r>
            <w:r w:rsidRPr="0054231D">
              <w:rPr>
                <w:i/>
                <w:iCs/>
                <w:color w:val="FF0000"/>
                <w:sz w:val="20"/>
                <w:szCs w:val="20"/>
                <w:lang w:val="en-US"/>
              </w:rPr>
              <w:t>ControlResourceSet</w:t>
            </w:r>
            <w:r w:rsidRPr="0054231D">
              <w:rPr>
                <w:color w:val="FF0000"/>
                <w:sz w:val="20"/>
                <w:szCs w:val="20"/>
                <w:lang w:val="en-US"/>
              </w:rPr>
              <w:t xml:space="preserve"> containing two different values of </w:t>
            </w:r>
            <w:r w:rsidRPr="0054231D">
              <w:rPr>
                <w:i/>
                <w:iCs/>
                <w:color w:val="FF0000"/>
                <w:sz w:val="20"/>
                <w:szCs w:val="20"/>
                <w:lang w:val="en-US"/>
              </w:rPr>
              <w:t>CORESETPoolIndex</w:t>
            </w:r>
            <w:r w:rsidRPr="0054231D">
              <w:rPr>
                <w:color w:val="FF0000"/>
                <w:sz w:val="20"/>
                <w:szCs w:val="20"/>
              </w:rPr>
              <w:t>, when receiving the aperiodic CSI-RS</w:t>
            </w:r>
            <w:r w:rsidR="00CF33B4" w:rsidRPr="0054231D">
              <w:rPr>
                <w:color w:val="FF0000"/>
                <w:sz w:val="20"/>
                <w:szCs w:val="20"/>
                <w:lang w:val="en-US"/>
              </w:rPr>
              <w:t xml:space="preserve"> associated with a value of </w:t>
            </w:r>
            <w:r w:rsidR="00CF33B4" w:rsidRPr="0054231D">
              <w:rPr>
                <w:i/>
                <w:iCs/>
                <w:color w:val="FF0000"/>
                <w:sz w:val="20"/>
                <w:szCs w:val="20"/>
                <w:lang w:val="en-US"/>
              </w:rPr>
              <w:t>CORESETPoolIndex</w:t>
            </w:r>
            <w:r w:rsidR="00CF33B4" w:rsidRPr="0054231D">
              <w:rPr>
                <w:color w:val="FF0000"/>
                <w:sz w:val="20"/>
                <w:szCs w:val="20"/>
                <w:lang w:val="en-US"/>
              </w:rPr>
              <w:t xml:space="preserve"> of the serving cell</w:t>
            </w:r>
            <w:r w:rsidRPr="0054231D">
              <w:rPr>
                <w:color w:val="FF0000"/>
                <w:sz w:val="20"/>
                <w:szCs w:val="20"/>
              </w:rPr>
              <w:t xml:space="preserve">, the UE applies the QCL assumption used for the CORESET </w:t>
            </w:r>
            <w:r w:rsidR="00CF33B4" w:rsidRPr="0054231D">
              <w:rPr>
                <w:color w:val="FF0000"/>
                <w:sz w:val="20"/>
                <w:szCs w:val="20"/>
                <w:lang w:val="en-US"/>
              </w:rPr>
              <w:t xml:space="preserve">with the lowest </w:t>
            </w:r>
            <w:r w:rsidR="00CF33B4" w:rsidRPr="0054231D">
              <w:rPr>
                <w:i/>
                <w:iCs/>
                <w:color w:val="FF0000"/>
                <w:sz w:val="20"/>
                <w:szCs w:val="20"/>
                <w:lang w:val="en-US"/>
              </w:rPr>
              <w:t>CORESET-ID</w:t>
            </w:r>
            <w:r w:rsidR="00CF33B4" w:rsidRPr="0054231D">
              <w:rPr>
                <w:color w:val="FF0000"/>
                <w:sz w:val="20"/>
                <w:szCs w:val="20"/>
                <w:lang w:val="en-US"/>
              </w:rPr>
              <w:t xml:space="preserve"> among CORESETs</w:t>
            </w:r>
            <w:r w:rsidR="00C80576">
              <w:rPr>
                <w:color w:val="FF0000"/>
                <w:sz w:val="20"/>
                <w:szCs w:val="20"/>
                <w:lang w:val="en-US"/>
              </w:rPr>
              <w:t xml:space="preserve"> </w:t>
            </w:r>
            <w:r w:rsidR="00CF33B4" w:rsidRPr="0054231D">
              <w:rPr>
                <w:color w:val="FF0000"/>
                <w:sz w:val="20"/>
                <w:szCs w:val="20"/>
                <w:lang w:val="en-US"/>
              </w:rPr>
              <w:t xml:space="preserve">with the same value of </w:t>
            </w:r>
            <w:r w:rsidR="00CF33B4" w:rsidRPr="0054231D">
              <w:rPr>
                <w:i/>
                <w:iCs/>
                <w:color w:val="FF0000"/>
                <w:sz w:val="20"/>
                <w:szCs w:val="20"/>
                <w:lang w:val="en-US"/>
              </w:rPr>
              <w:t>CORESETPoolIndex</w:t>
            </w:r>
            <w:r w:rsidR="00CF33B4" w:rsidRPr="0054231D">
              <w:rPr>
                <w:color w:val="FF0000"/>
                <w:sz w:val="20"/>
                <w:szCs w:val="20"/>
                <w:lang w:val="en-US"/>
              </w:rPr>
              <w:t xml:space="preserve"> as the PDCCH scheduling that aperiodic CSI-RS, in the latest slot </w:t>
            </w:r>
            <w:r w:rsidR="00C80576">
              <w:rPr>
                <w:color w:val="FF0000"/>
                <w:sz w:val="20"/>
                <w:szCs w:val="20"/>
                <w:lang w:val="en-US"/>
              </w:rPr>
              <w:t>with a monitored search space where</w:t>
            </w:r>
            <w:r w:rsidR="00CF33B4" w:rsidRPr="0054231D">
              <w:rPr>
                <w:color w:val="FF0000"/>
                <w:sz w:val="20"/>
                <w:szCs w:val="20"/>
                <w:lang w:val="en-US"/>
              </w:rPr>
              <w:t xml:space="preserve"> one or more CORESETs associated with the same value of </w:t>
            </w:r>
            <w:r w:rsidR="00CF33B4" w:rsidRPr="0054231D">
              <w:rPr>
                <w:i/>
                <w:iCs/>
                <w:color w:val="FF0000"/>
                <w:sz w:val="20"/>
                <w:szCs w:val="20"/>
                <w:lang w:val="en-US"/>
              </w:rPr>
              <w:t>CORESETPoolIndex</w:t>
            </w:r>
            <w:r w:rsidR="00CF33B4" w:rsidRPr="0054231D">
              <w:rPr>
                <w:color w:val="FF0000"/>
                <w:sz w:val="20"/>
                <w:szCs w:val="20"/>
                <w:lang w:val="en-US"/>
              </w:rPr>
              <w:t xml:space="preserve"> as the PDCCH scheduling that aperiodic CSI-RS within the active BWP of the serving cell</w:t>
            </w:r>
            <w:r w:rsidR="00622DA7">
              <w:rPr>
                <w:color w:val="FF0000"/>
                <w:sz w:val="20"/>
                <w:szCs w:val="20"/>
                <w:lang w:val="en-US"/>
              </w:rPr>
              <w:t xml:space="preserve"> are monitored</w:t>
            </w:r>
            <w:r w:rsidR="00CF33B4" w:rsidRPr="0054231D">
              <w:rPr>
                <w:color w:val="FF0000"/>
                <w:sz w:val="20"/>
                <w:szCs w:val="20"/>
                <w:lang w:val="en-US"/>
              </w:rPr>
              <w:t>;</w:t>
            </w:r>
          </w:p>
          <w:p w14:paraId="2865B228" w14:textId="4ACEC5E6" w:rsidR="004C1DE4" w:rsidRPr="006A67F6" w:rsidRDefault="004C1DE4" w:rsidP="006A67F6">
            <w:pPr>
              <w:pStyle w:val="B3"/>
              <w:jc w:val="both"/>
              <w:rPr>
                <w:color w:val="FF0000"/>
                <w:sz w:val="20"/>
                <w:szCs w:val="20"/>
              </w:rPr>
            </w:pPr>
            <w:r w:rsidRPr="0054231D">
              <w:rPr>
                <w:color w:val="FF0000"/>
                <w:sz w:val="20"/>
                <w:szCs w:val="20"/>
              </w:rPr>
              <w:t>-</w:t>
            </w:r>
            <w:r w:rsidRPr="0054231D">
              <w:rPr>
                <w:color w:val="FF0000"/>
                <w:sz w:val="20"/>
                <w:szCs w:val="20"/>
              </w:rPr>
              <w:tab/>
            </w:r>
            <w:r>
              <w:rPr>
                <w:color w:val="FF0000"/>
                <w:sz w:val="20"/>
                <w:szCs w:val="20"/>
                <w:lang w:val="en-US"/>
              </w:rPr>
              <w:t xml:space="preserve">else </w:t>
            </w:r>
            <w:r w:rsidRPr="006A67F6">
              <w:rPr>
                <w:color w:val="FF0000"/>
                <w:sz w:val="20"/>
                <w:szCs w:val="20"/>
              </w:rPr>
              <w:t xml:space="preserve">if the active BWP of the serving cell for receiving the aperiodic CSI-RS has at least one PDSCH TCI codepoint indicating two TCI states, when receiving the aperiodic CSI-RS, the UE applies the QCL parameters(s) of one </w:t>
            </w:r>
            <w:r w:rsidR="009C522A">
              <w:rPr>
                <w:color w:val="FF0000"/>
                <w:sz w:val="20"/>
                <w:szCs w:val="20"/>
                <w:lang w:val="en-US"/>
              </w:rPr>
              <w:t xml:space="preserve">selected TCI state </w:t>
            </w:r>
            <w:r w:rsidRPr="006A67F6">
              <w:rPr>
                <w:color w:val="FF0000"/>
                <w:sz w:val="20"/>
                <w:szCs w:val="20"/>
              </w:rPr>
              <w:t xml:space="preserve">of the two TCI states corresponding to the lowest codepoint among the TCI codepoints containing two different TCI states, and the </w:t>
            </w:r>
            <w:r w:rsidR="009C522A">
              <w:rPr>
                <w:color w:val="FF0000"/>
                <w:sz w:val="20"/>
                <w:szCs w:val="20"/>
                <w:lang w:val="en-US"/>
              </w:rPr>
              <w:t xml:space="preserve">one </w:t>
            </w:r>
            <w:r w:rsidRPr="006A67F6">
              <w:rPr>
                <w:color w:val="FF0000"/>
                <w:sz w:val="20"/>
                <w:szCs w:val="20"/>
              </w:rPr>
              <w:t>selected TCI state is identical to the indicated TCI state of the aperiodic CSI-RS;</w:t>
            </w:r>
          </w:p>
          <w:p w14:paraId="09835B81" w14:textId="01441CFD" w:rsidR="005C2AED" w:rsidRDefault="005C2AED" w:rsidP="005C2AED">
            <w:pPr>
              <w:pStyle w:val="B3"/>
              <w:jc w:val="both"/>
              <w:rPr>
                <w:color w:val="FF0000"/>
                <w:sz w:val="20"/>
                <w:szCs w:val="20"/>
                <w:lang w:val="en-US"/>
              </w:rPr>
            </w:pPr>
            <w:r w:rsidRPr="00AD3382">
              <w:rPr>
                <w:sz w:val="20"/>
                <w:szCs w:val="20"/>
              </w:rPr>
              <w:t>-</w:t>
            </w:r>
            <w:r w:rsidRPr="00AD3382">
              <w:rPr>
                <w:sz w:val="20"/>
                <w:szCs w:val="20"/>
              </w:rPr>
              <w:tab/>
              <w:t>else</w:t>
            </w:r>
            <w:r w:rsidR="00287F2F">
              <w:rPr>
                <w:sz w:val="20"/>
                <w:szCs w:val="20"/>
                <w:lang w:val="en-US"/>
              </w:rPr>
              <w:t xml:space="preserve"> </w:t>
            </w:r>
            <w:r w:rsidR="00287F2F" w:rsidRPr="00287F2F">
              <w:rPr>
                <w:color w:val="FF0000"/>
                <w:sz w:val="20"/>
                <w:szCs w:val="20"/>
                <w:lang w:val="en-US"/>
              </w:rPr>
              <w:t xml:space="preserve">if the active BWP of the serving cell for receiving the aperiodic CSI-RS has configured </w:t>
            </w:r>
            <w:r w:rsidR="00287F2F" w:rsidRPr="00287F2F">
              <w:rPr>
                <w:i/>
                <w:iCs/>
                <w:color w:val="FF0000"/>
                <w:sz w:val="20"/>
                <w:szCs w:val="20"/>
                <w:lang w:val="en-US"/>
              </w:rPr>
              <w:t>ControlResourceSet</w:t>
            </w:r>
            <w:r w:rsidRPr="00AD3382">
              <w:rPr>
                <w:sz w:val="20"/>
                <w:szCs w:val="20"/>
              </w:rPr>
              <w:t xml:space="preserve">, when receiving the aperiodic CSI-RS, the UE applies the QCL assumption used for the CORESET associated with a monitored search space with the lowest </w:t>
            </w:r>
            <w:r w:rsidRPr="00AD3382">
              <w:rPr>
                <w:i/>
                <w:sz w:val="20"/>
                <w:szCs w:val="20"/>
              </w:rPr>
              <w:t>controlResourceSetId</w:t>
            </w:r>
            <w:r w:rsidRPr="00AD3382">
              <w:rPr>
                <w:sz w:val="20"/>
                <w:szCs w:val="20"/>
              </w:rPr>
              <w:t xml:space="preserve"> in the latest slot in which one or more CORESETs within the active BWP of the serving cell are monitore</w:t>
            </w:r>
            <w:r>
              <w:rPr>
                <w:sz w:val="20"/>
                <w:szCs w:val="20"/>
                <w:lang w:val="en-US"/>
              </w:rPr>
              <w:t>d</w:t>
            </w:r>
            <w:r w:rsidRPr="00F814CF">
              <w:rPr>
                <w:strike/>
                <w:color w:val="FF0000"/>
                <w:sz w:val="20"/>
                <w:szCs w:val="20"/>
                <w:lang w:val="en-US"/>
              </w:rPr>
              <w:t>.</w:t>
            </w:r>
            <w:r w:rsidR="00F814CF" w:rsidRPr="00F814CF">
              <w:rPr>
                <w:color w:val="FF0000"/>
                <w:sz w:val="20"/>
                <w:szCs w:val="20"/>
                <w:lang w:val="en-US"/>
              </w:rPr>
              <w:t>;</w:t>
            </w:r>
          </w:p>
          <w:p w14:paraId="3FDB2F69" w14:textId="1E145A13" w:rsidR="00F814CF" w:rsidRPr="00F814CF" w:rsidRDefault="00F814CF" w:rsidP="00F814CF">
            <w:pPr>
              <w:pStyle w:val="B3"/>
              <w:jc w:val="both"/>
              <w:rPr>
                <w:color w:val="FF0000"/>
                <w:sz w:val="20"/>
                <w:szCs w:val="20"/>
                <w:lang w:val="en-US"/>
              </w:rPr>
            </w:pPr>
            <w:r w:rsidRPr="00F814CF">
              <w:rPr>
                <w:color w:val="FF0000"/>
                <w:sz w:val="20"/>
                <w:szCs w:val="20"/>
              </w:rPr>
              <w:t>-</w:t>
            </w:r>
            <w:r w:rsidRPr="00F814CF">
              <w:rPr>
                <w:color w:val="FF0000"/>
                <w:sz w:val="20"/>
                <w:szCs w:val="20"/>
              </w:rPr>
              <w:tab/>
              <w:t xml:space="preserve">else, when receiving the aperiodic CSI-RS, </w:t>
            </w:r>
            <w:r w:rsidRPr="00F814CF">
              <w:rPr>
                <w:color w:val="FF0000"/>
                <w:sz w:val="20"/>
                <w:szCs w:val="20"/>
                <w:lang w:val="en-US"/>
              </w:rPr>
              <w:t xml:space="preserve">the UE applies the QCL assumption of the lowest-ID activated TCI state applicable to </w:t>
            </w:r>
            <w:r w:rsidR="000C153B">
              <w:rPr>
                <w:color w:val="FF0000"/>
                <w:sz w:val="20"/>
                <w:szCs w:val="20"/>
                <w:lang w:val="en-US"/>
              </w:rPr>
              <w:t xml:space="preserve">the </w:t>
            </w:r>
            <w:r w:rsidRPr="00F814CF">
              <w:rPr>
                <w:color w:val="FF0000"/>
                <w:sz w:val="20"/>
                <w:szCs w:val="20"/>
                <w:lang w:val="en-US"/>
              </w:rPr>
              <w:t>PDSCH within the active BWP of the cell in which the CSI-RS is to be received.</w:t>
            </w:r>
          </w:p>
          <w:p w14:paraId="77B22D82" w14:textId="68858885" w:rsidR="00BA7513" w:rsidRPr="000C43E0" w:rsidRDefault="00BA7513" w:rsidP="00BA7513">
            <w:r w:rsidRPr="000C43E0">
              <w:t xml:space="preserve"> […]</w:t>
            </w:r>
          </w:p>
        </w:tc>
      </w:tr>
    </w:tbl>
    <w:p w14:paraId="6297C2B4" w14:textId="6DCE0119" w:rsidR="00BA7513" w:rsidRDefault="00BA7513" w:rsidP="00BA7513">
      <w:pPr>
        <w:jc w:val="both"/>
      </w:pPr>
    </w:p>
    <w:p w14:paraId="7EE4A86F" w14:textId="6809E14F" w:rsidR="00BD5F22" w:rsidRPr="007A0368" w:rsidRDefault="0074198F" w:rsidP="00BD5F22">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On How to Capture PL RS Application Time</w:t>
      </w:r>
    </w:p>
    <w:p w14:paraId="251EAEB9" w14:textId="0B16B804" w:rsidR="00BD5F22" w:rsidRPr="00394D56" w:rsidRDefault="00BD5F22" w:rsidP="00BD5F22">
      <w:pPr>
        <w:jc w:val="both"/>
        <w:rPr>
          <w:lang w:val="en-US"/>
        </w:rPr>
      </w:pPr>
      <w:r>
        <w:t xml:space="preserve">In </w:t>
      </w:r>
      <w:r w:rsidR="0074198F">
        <w:t xml:space="preserve">RAN1 #100e, </w:t>
      </w:r>
      <w:r w:rsidR="00B640A6">
        <w:t>the application time for newly activated PL RS has been agreed with the number of required samples pending for further discussion</w:t>
      </w:r>
      <w:r>
        <w:rPr>
          <w:lang w:val="en-US"/>
        </w:rPr>
        <w:t>.</w:t>
      </w:r>
      <w:r w:rsidR="00B640A6">
        <w:rPr>
          <w:lang w:val="en-US"/>
        </w:rPr>
        <w:t xml:space="preserve"> A remaining issue is whether/how and which WG to capture this application time. To our understanding, one major benefit of MAC-CE based PL RS update is the well-defined application timing, which cannot be provided by RRC based PL RS update in R15. Therefore, it is critical to capture it in spec. Furthermore, RAN4 agreements and LS have consistently shown that RAN4 will not provide any specification on this feature, which should be captured in RAN1 spec. To avoid further delay, we prefer to </w:t>
      </w:r>
      <w:r w:rsidR="00EA6403">
        <w:rPr>
          <w:lang w:val="en-US"/>
        </w:rPr>
        <w:t xml:space="preserve">stick to existing agreements and </w:t>
      </w:r>
      <w:r w:rsidR="00B640A6">
        <w:rPr>
          <w:lang w:val="en-US"/>
        </w:rPr>
        <w:t xml:space="preserve">capture the application time in RAN1 spec. </w:t>
      </w:r>
    </w:p>
    <w:p w14:paraId="2521C78D" w14:textId="41E9AAD6" w:rsidR="00BD5F22" w:rsidRDefault="00BD5F22" w:rsidP="00BD5F22">
      <w:pPr>
        <w:jc w:val="both"/>
        <w:rPr>
          <w:b/>
          <w:lang w:eastAsia="ja-JP"/>
        </w:rPr>
      </w:pPr>
      <w:r w:rsidRPr="002E629B">
        <w:rPr>
          <w:b/>
          <w:u w:val="single"/>
          <w:lang w:eastAsia="ja-JP"/>
        </w:rPr>
        <w:t xml:space="preserve">Proposal </w:t>
      </w:r>
      <w:r w:rsidR="004122EC">
        <w:rPr>
          <w:b/>
          <w:u w:val="single"/>
          <w:lang w:eastAsia="ja-JP"/>
        </w:rPr>
        <w:t>9</w:t>
      </w:r>
      <w:r w:rsidRPr="002E629B">
        <w:rPr>
          <w:b/>
          <w:lang w:eastAsia="ja-JP"/>
        </w:rPr>
        <w:t xml:space="preserve">: </w:t>
      </w:r>
      <w:r w:rsidR="00EA6403">
        <w:rPr>
          <w:b/>
          <w:lang w:eastAsia="ja-JP"/>
        </w:rPr>
        <w:t xml:space="preserve">The PL RS application time should be specified in RAN1. No further LS to other WGs. </w:t>
      </w:r>
    </w:p>
    <w:p w14:paraId="77D544C7" w14:textId="62033B2C" w:rsidR="00BD5F22" w:rsidRPr="004B3B89" w:rsidRDefault="000F4941" w:rsidP="00BD5F22">
      <w:pPr>
        <w:jc w:val="both"/>
      </w:pPr>
      <w:r>
        <w:t>RAN1 agreement</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BD5F22" w:rsidRPr="004B3B89" w14:paraId="3F22B138" w14:textId="77777777" w:rsidTr="00CA3D49">
        <w:trPr>
          <w:trHeight w:val="440"/>
        </w:trPr>
        <w:tc>
          <w:tcPr>
            <w:tcW w:w="9467" w:type="dxa"/>
          </w:tcPr>
          <w:p w14:paraId="07A6AAC5" w14:textId="77777777" w:rsidR="00CA3D49" w:rsidRPr="00CA3D49" w:rsidRDefault="00CA3D49" w:rsidP="00CA3D49">
            <w:pPr>
              <w:rPr>
                <w:lang w:val="en-US"/>
              </w:rPr>
            </w:pPr>
            <w:r w:rsidRPr="006A67F6">
              <w:rPr>
                <w:b/>
                <w:bCs/>
                <w:highlight w:val="green"/>
                <w:lang w:val="en-US"/>
              </w:rPr>
              <w:lastRenderedPageBreak/>
              <w:t>Agreement</w:t>
            </w:r>
          </w:p>
          <w:p w14:paraId="1FF1ED7B" w14:textId="77777777" w:rsidR="00CA3D49" w:rsidRPr="00CA3D49" w:rsidRDefault="00CA3D49" w:rsidP="00CA3D49">
            <w:pPr>
              <w:rPr>
                <w:lang w:val="en-US"/>
              </w:rPr>
            </w:pPr>
            <w:r w:rsidRPr="00CA3D49">
              <w:rPr>
                <w:lang w:val="en-US"/>
              </w:rPr>
              <w:t>The application timing for the newly activated PL RSs is the next slot that is 2ms after the N-th measurement sample, where the 1st measurement sample corresponds to be the 1st instance, 3ms after sending ACK for the MAC CE.</w:t>
            </w:r>
          </w:p>
          <w:p w14:paraId="1F305E14" w14:textId="77777777" w:rsidR="00CA3D49" w:rsidRPr="000C0924" w:rsidRDefault="00CA3D49" w:rsidP="006A67F6">
            <w:pPr>
              <w:pStyle w:val="ListParagraph"/>
              <w:numPr>
                <w:ilvl w:val="0"/>
                <w:numId w:val="14"/>
              </w:numPr>
            </w:pPr>
            <w:r w:rsidRPr="006A67F6">
              <w:rPr>
                <w:rFonts w:ascii="Times New Roman" w:hAnsi="Times New Roman" w:cs="Times New Roman"/>
                <w:sz w:val="20"/>
                <w:szCs w:val="20"/>
              </w:rPr>
              <w:t>Note: The value of N can be discussed in UE feature session. If there is no consensus on introducing UE capability for the value of N, N is fixed to 5.</w:t>
            </w:r>
          </w:p>
          <w:p w14:paraId="1D95E94E" w14:textId="77777777" w:rsidR="00CA3D49" w:rsidRPr="000C0924" w:rsidRDefault="00CA3D49" w:rsidP="006A67F6">
            <w:pPr>
              <w:pStyle w:val="ListParagraph"/>
              <w:numPr>
                <w:ilvl w:val="0"/>
                <w:numId w:val="14"/>
              </w:numPr>
            </w:pPr>
            <w:r w:rsidRPr="006A67F6">
              <w:rPr>
                <w:rFonts w:ascii="Times New Roman" w:hAnsi="Times New Roman" w:cs="Times New Roman"/>
                <w:sz w:val="20"/>
                <w:szCs w:val="20"/>
              </w:rPr>
              <w:t>The application timing is applied to PUSCH, AP/SP-SRS and PUCCH.</w:t>
            </w:r>
          </w:p>
          <w:p w14:paraId="6DEC16CE" w14:textId="77777777" w:rsidR="00BD5F22" w:rsidRDefault="00CA3D49" w:rsidP="00CA3D49">
            <w:pPr>
              <w:pStyle w:val="ListParagraph"/>
              <w:numPr>
                <w:ilvl w:val="0"/>
                <w:numId w:val="14"/>
              </w:numPr>
              <w:rPr>
                <w:rFonts w:ascii="Times New Roman" w:hAnsi="Times New Roman" w:cs="Times New Roman"/>
                <w:sz w:val="20"/>
                <w:szCs w:val="20"/>
              </w:rPr>
            </w:pPr>
            <w:r w:rsidRPr="006A67F6">
              <w:rPr>
                <w:rFonts w:ascii="Times New Roman" w:hAnsi="Times New Roman" w:cs="Times New Roman"/>
                <w:sz w:val="20"/>
                <w:szCs w:val="20"/>
              </w:rPr>
              <w:t>Note: Whether/how to capture above in RAN1 specification or send an LS to other WGs to suggest them to update their specifications accordingly will be decided in the next meeting.</w:t>
            </w:r>
          </w:p>
          <w:p w14:paraId="55CD46D1" w14:textId="0C35257E" w:rsidR="000F4941" w:rsidRPr="000C0924" w:rsidRDefault="000F4941" w:rsidP="006A67F6">
            <w:pPr>
              <w:pStyle w:val="ListParagraph"/>
            </w:pPr>
          </w:p>
        </w:tc>
      </w:tr>
    </w:tbl>
    <w:p w14:paraId="6CD71B2E" w14:textId="08646C96" w:rsidR="000F4941" w:rsidRPr="004B3B89" w:rsidRDefault="000F4941" w:rsidP="000F4941">
      <w:pPr>
        <w:jc w:val="both"/>
      </w:pPr>
      <w:r>
        <w:t>RAN4 agreement</w:t>
      </w:r>
      <w:r w:rsidR="004C3ABE">
        <w:t>s</w:t>
      </w:r>
      <w:r w:rsidR="00567271">
        <w:t xml:space="preserve"> and </w:t>
      </w:r>
      <w:r w:rsidR="004C3ABE">
        <w:t>LS</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0F4941" w:rsidRPr="004B3B89" w14:paraId="13EE4BE4" w14:textId="77777777" w:rsidTr="006E3188">
        <w:trPr>
          <w:trHeight w:val="440"/>
        </w:trPr>
        <w:tc>
          <w:tcPr>
            <w:tcW w:w="9467" w:type="dxa"/>
          </w:tcPr>
          <w:p w14:paraId="1577CC51" w14:textId="43361762" w:rsidR="004C3ABE" w:rsidRPr="006A67F6" w:rsidRDefault="004C3ABE" w:rsidP="006A67F6">
            <w:pPr>
              <w:rPr>
                <w:lang w:val="en-US"/>
              </w:rPr>
            </w:pPr>
            <w:r w:rsidRPr="006A67F6">
              <w:rPr>
                <w:b/>
                <w:bCs/>
                <w:highlight w:val="green"/>
                <w:lang w:val="en-US"/>
              </w:rPr>
              <w:t>Agreement</w:t>
            </w:r>
            <w:r>
              <w:rPr>
                <w:color w:val="0070C0"/>
                <w:highlight w:val="green"/>
                <w:lang w:eastAsia="zh-CN"/>
              </w:rPr>
              <w:br/>
            </w:r>
            <w:r>
              <w:rPr>
                <w:color w:val="0070C0"/>
                <w:highlight w:val="green"/>
                <w:lang w:eastAsia="zh-CN"/>
              </w:rPr>
              <w:br/>
            </w:r>
            <w:r w:rsidRPr="006A67F6">
              <w:rPr>
                <w:highlight w:val="yellow"/>
                <w:lang w:val="en-US"/>
              </w:rPr>
              <w:t>No RAN4 impact has been identified due to newly introduced</w:t>
            </w:r>
          </w:p>
          <w:p w14:paraId="2FE60A5B" w14:textId="77777777" w:rsidR="004C3ABE" w:rsidRPr="006A67F6" w:rsidRDefault="004C3ABE" w:rsidP="006A67F6">
            <w:pPr>
              <w:pStyle w:val="ListParagraph"/>
              <w:numPr>
                <w:ilvl w:val="0"/>
                <w:numId w:val="14"/>
              </w:numPr>
              <w:rPr>
                <w:rFonts w:ascii="Times New Roman" w:hAnsi="Times New Roman" w:cs="Times New Roman"/>
                <w:sz w:val="20"/>
                <w:szCs w:val="20"/>
              </w:rPr>
            </w:pPr>
            <w:r w:rsidRPr="006A67F6">
              <w:rPr>
                <w:rFonts w:ascii="Times New Roman" w:hAnsi="Times New Roman" w:cs="Times New Roman"/>
                <w:sz w:val="20"/>
                <w:szCs w:val="20"/>
              </w:rPr>
              <w:t>Mechanism of updating pathloss RS for PUSCH/SRS via MAC-CE.</w:t>
            </w:r>
          </w:p>
          <w:p w14:paraId="2728111D" w14:textId="77777777" w:rsidR="004C3ABE" w:rsidRDefault="004C3ABE" w:rsidP="004C3ABE">
            <w:pPr>
              <w:rPr>
                <w:rFonts w:eastAsiaTheme="minorEastAsia"/>
                <w:lang w:eastAsia="zh-CN"/>
              </w:rPr>
            </w:pPr>
          </w:p>
          <w:p w14:paraId="7C228193" w14:textId="77777777" w:rsidR="004C3ABE" w:rsidRPr="006A67F6" w:rsidRDefault="004C3ABE" w:rsidP="006A67F6">
            <w:pPr>
              <w:rPr>
                <w:b/>
                <w:bCs/>
                <w:highlight w:val="green"/>
                <w:lang w:val="en-US"/>
              </w:rPr>
            </w:pPr>
            <w:r w:rsidRPr="006A67F6">
              <w:rPr>
                <w:b/>
                <w:bCs/>
                <w:highlight w:val="green"/>
                <w:lang w:val="en-US"/>
              </w:rPr>
              <w:t>Agreement</w:t>
            </w:r>
          </w:p>
          <w:p w14:paraId="52D1E0C8" w14:textId="77777777" w:rsidR="004C3ABE" w:rsidRPr="006A67F6" w:rsidRDefault="004C3ABE" w:rsidP="006A67F6">
            <w:pPr>
              <w:pStyle w:val="ListParagraph"/>
              <w:numPr>
                <w:ilvl w:val="0"/>
                <w:numId w:val="20"/>
              </w:numPr>
              <w:spacing w:after="160" w:line="252" w:lineRule="auto"/>
              <w:jc w:val="both"/>
              <w:rPr>
                <w:rFonts w:ascii="Times New Roman" w:hAnsi="Times New Roman" w:cs="Times New Roman"/>
                <w:sz w:val="20"/>
                <w:szCs w:val="20"/>
              </w:rPr>
            </w:pPr>
            <w:r w:rsidRPr="006A67F6">
              <w:rPr>
                <w:rFonts w:ascii="Times New Roman" w:hAnsi="Times New Roman" w:cs="Times New Roman"/>
                <w:sz w:val="20"/>
                <w:szCs w:val="20"/>
              </w:rPr>
              <w:t>If the TCI state of the activated/updated pathloss RS is known, sample number of pathloss RS measurement for filtered RSRP before the application time at most 5 measurement samples for SSB and CSI-RS based pathloss RS can be used</w:t>
            </w:r>
          </w:p>
          <w:p w14:paraId="58A94693" w14:textId="77777777" w:rsidR="004C3ABE" w:rsidRPr="006A67F6" w:rsidRDefault="004C3ABE" w:rsidP="006A67F6">
            <w:pPr>
              <w:pStyle w:val="ListParagraph"/>
              <w:numPr>
                <w:ilvl w:val="1"/>
                <w:numId w:val="21"/>
              </w:numPr>
              <w:rPr>
                <w:sz w:val="20"/>
                <w:szCs w:val="20"/>
              </w:rPr>
            </w:pPr>
            <w:r w:rsidRPr="006A67F6">
              <w:rPr>
                <w:rFonts w:ascii="Times New Roman" w:hAnsi="Times New Roman" w:cs="Times New Roman"/>
                <w:sz w:val="20"/>
                <w:szCs w:val="20"/>
              </w:rPr>
              <w:t>Note 1: If measurement sample is not available due to measurement gap or other UE activities (e.g. RX beam sweeping), longer application time is expected.</w:t>
            </w:r>
          </w:p>
          <w:p w14:paraId="71056126" w14:textId="77777777" w:rsidR="004C3ABE" w:rsidRPr="006A67F6" w:rsidRDefault="004C3ABE" w:rsidP="006A67F6">
            <w:pPr>
              <w:pStyle w:val="ListParagraph"/>
              <w:numPr>
                <w:ilvl w:val="0"/>
                <w:numId w:val="20"/>
              </w:numPr>
              <w:spacing w:after="160" w:line="252" w:lineRule="auto"/>
              <w:jc w:val="both"/>
              <w:rPr>
                <w:rFonts w:ascii="Times New Roman" w:hAnsi="Times New Roman" w:cs="Times New Roman"/>
                <w:sz w:val="20"/>
                <w:szCs w:val="20"/>
              </w:rPr>
            </w:pPr>
            <w:r w:rsidRPr="006A67F6">
              <w:rPr>
                <w:rFonts w:ascii="Times New Roman" w:hAnsi="Times New Roman" w:cs="Times New Roman"/>
                <w:sz w:val="20"/>
                <w:szCs w:val="20"/>
              </w:rPr>
              <w:t>If the TCI state of the activated/updated PL RS is unknown, longer application time is expected to allow RX beam refinement. The conditions for a TCI state to be known are defined in section 8.10.2 of TS38.133.</w:t>
            </w:r>
          </w:p>
          <w:p w14:paraId="766CD049" w14:textId="77777777" w:rsidR="004C3ABE" w:rsidRPr="006A67F6" w:rsidRDefault="004C3ABE" w:rsidP="006A67F6">
            <w:pPr>
              <w:pStyle w:val="ListParagraph"/>
              <w:numPr>
                <w:ilvl w:val="0"/>
                <w:numId w:val="20"/>
              </w:numPr>
              <w:spacing w:after="160" w:line="252" w:lineRule="auto"/>
              <w:jc w:val="both"/>
              <w:rPr>
                <w:rFonts w:ascii="Times New Roman" w:hAnsi="Times New Roman" w:cs="Times New Roman"/>
                <w:sz w:val="20"/>
                <w:szCs w:val="20"/>
              </w:rPr>
            </w:pPr>
            <w:r w:rsidRPr="006A67F6">
              <w:rPr>
                <w:rFonts w:ascii="Times New Roman" w:hAnsi="Times New Roman" w:cs="Times New Roman"/>
                <w:sz w:val="20"/>
                <w:szCs w:val="20"/>
              </w:rPr>
              <w:t xml:space="preserve">Filtered RSRP value for previous pathloss RS will be used before the application time, which is 2ms after the last pathloss RS measurement sample considering the UE processing time of the pathloss RS measurement </w:t>
            </w:r>
          </w:p>
          <w:p w14:paraId="477F667F" w14:textId="45FD4EFC" w:rsidR="004C3ABE" w:rsidRPr="006A67F6" w:rsidRDefault="004C3ABE" w:rsidP="006A67F6">
            <w:pPr>
              <w:pStyle w:val="ListParagraph"/>
              <w:numPr>
                <w:ilvl w:val="0"/>
                <w:numId w:val="20"/>
              </w:numPr>
              <w:rPr>
                <w:highlight w:val="yellow"/>
              </w:rPr>
            </w:pPr>
            <w:r w:rsidRPr="006A67F6">
              <w:rPr>
                <w:rFonts w:ascii="Times New Roman" w:hAnsi="Times New Roman" w:cs="Times New Roman"/>
                <w:sz w:val="20"/>
                <w:szCs w:val="20"/>
                <w:highlight w:val="yellow"/>
              </w:rPr>
              <w:t>The applicable timing for activating/updating PL RS should be captured in RAN1 spec.</w:t>
            </w:r>
          </w:p>
          <w:p w14:paraId="08A70A24" w14:textId="77777777" w:rsidR="004C3ABE" w:rsidRDefault="004C3ABE" w:rsidP="004C3ABE">
            <w:pPr>
              <w:rPr>
                <w:lang w:eastAsia="zh-CN"/>
              </w:rPr>
            </w:pPr>
          </w:p>
          <w:p w14:paraId="0B3CB1DE" w14:textId="77777777" w:rsidR="004C3ABE" w:rsidRDefault="004C3ABE" w:rsidP="004C3ABE">
            <w:pPr>
              <w:rPr>
                <w:color w:val="000000"/>
                <w:lang w:eastAsia="zh-CN"/>
              </w:rPr>
            </w:pPr>
            <w:r>
              <w:rPr>
                <w:color w:val="000000"/>
                <w:lang w:eastAsia="zh-CN"/>
              </w:rPr>
              <w:t>RAN4 would like to thank RAN1 for the LS on applicable timing for pathloss RS activated/updated by MAC-CE (R1-1911616). After discussion in RAN4, the following conclusions are achieved,</w:t>
            </w:r>
          </w:p>
          <w:p w14:paraId="32803A43" w14:textId="77777777" w:rsidR="004C3ABE" w:rsidRDefault="004C3ABE" w:rsidP="004C3ABE">
            <w:pPr>
              <w:numPr>
                <w:ilvl w:val="0"/>
                <w:numId w:val="18"/>
              </w:numPr>
              <w:spacing w:after="0"/>
              <w:rPr>
                <w:rFonts w:eastAsia="Times New Roman"/>
                <w:color w:val="000000"/>
                <w:lang w:eastAsia="zh-CN"/>
              </w:rPr>
            </w:pPr>
            <w:r>
              <w:rPr>
                <w:rFonts w:eastAsia="Times New Roman"/>
                <w:color w:val="000000"/>
                <w:lang w:eastAsia="zh-CN"/>
              </w:rPr>
              <w:t>If the TCI state of the activated/updated pathloss RS is known, sample number of pathloss RS measurement for filtered RSRP before the application time at most 5 measurement samples for SSB and CSI-RS based pathloss RS can be used</w:t>
            </w:r>
          </w:p>
          <w:p w14:paraId="7C47E10C" w14:textId="77777777" w:rsidR="004C3ABE" w:rsidRDefault="004C3ABE" w:rsidP="004C3ABE">
            <w:pPr>
              <w:numPr>
                <w:ilvl w:val="0"/>
                <w:numId w:val="18"/>
              </w:numPr>
              <w:spacing w:after="0"/>
              <w:rPr>
                <w:rFonts w:eastAsia="Times New Roman"/>
                <w:color w:val="000000"/>
                <w:lang w:eastAsia="zh-CN"/>
              </w:rPr>
            </w:pPr>
            <w:r>
              <w:rPr>
                <w:rFonts w:eastAsia="Times New Roman"/>
                <w:color w:val="000000"/>
                <w:lang w:eastAsia="zh-CN"/>
              </w:rPr>
              <w:t>Note: If measurement sample is not available due to measurement gap or other UE activities (e.g. RX beam sweeping), longer application time is expected.</w:t>
            </w:r>
          </w:p>
          <w:p w14:paraId="6C9178DA" w14:textId="77777777" w:rsidR="004C3ABE" w:rsidRDefault="004C3ABE" w:rsidP="004C3ABE">
            <w:pPr>
              <w:numPr>
                <w:ilvl w:val="0"/>
                <w:numId w:val="18"/>
              </w:numPr>
              <w:spacing w:after="0"/>
              <w:rPr>
                <w:rFonts w:eastAsia="Times New Roman"/>
                <w:color w:val="000000"/>
                <w:lang w:eastAsia="zh-CN"/>
              </w:rPr>
            </w:pPr>
            <w:r>
              <w:rPr>
                <w:rFonts w:eastAsia="Times New Roman"/>
                <w:color w:val="000000"/>
                <w:lang w:eastAsia="zh-CN"/>
              </w:rPr>
              <w:t>If the TCI state of the activated/updated PL RS is unknown, longer application time is expected to allow RX beam refinement. The conditions for a TCI state to be known are defined in section 8.10.2 of TS38.133.</w:t>
            </w:r>
          </w:p>
          <w:p w14:paraId="23D627D3" w14:textId="77777777" w:rsidR="004C3ABE" w:rsidRDefault="004C3ABE" w:rsidP="004C3ABE">
            <w:pPr>
              <w:numPr>
                <w:ilvl w:val="0"/>
                <w:numId w:val="18"/>
              </w:numPr>
              <w:spacing w:after="0"/>
              <w:rPr>
                <w:rFonts w:eastAsia="Times New Roman"/>
                <w:color w:val="000000"/>
                <w:lang w:eastAsia="zh-CN"/>
              </w:rPr>
            </w:pPr>
            <w:r>
              <w:rPr>
                <w:rFonts w:eastAsia="Times New Roman"/>
                <w:color w:val="000000"/>
                <w:lang w:eastAsia="zh-CN"/>
              </w:rPr>
              <w:t xml:space="preserve">Filtered RSRP value for previous pathloss RS will be used before the application time, which is 2ms after the last pathloss RS measurement sample considering the UE processing time of the pathloss RS measurement </w:t>
            </w:r>
          </w:p>
          <w:p w14:paraId="69C2A164" w14:textId="77777777" w:rsidR="004C3ABE" w:rsidRDefault="004C3ABE" w:rsidP="004C3ABE">
            <w:pPr>
              <w:numPr>
                <w:ilvl w:val="0"/>
                <w:numId w:val="18"/>
              </w:numPr>
              <w:spacing w:after="0"/>
              <w:rPr>
                <w:rFonts w:eastAsia="Times New Roman"/>
                <w:color w:val="000000"/>
                <w:highlight w:val="yellow"/>
                <w:lang w:eastAsia="zh-CN"/>
              </w:rPr>
            </w:pPr>
            <w:r>
              <w:rPr>
                <w:rFonts w:eastAsia="Times New Roman"/>
                <w:color w:val="000000"/>
                <w:highlight w:val="yellow"/>
                <w:lang w:eastAsia="zh-CN"/>
              </w:rPr>
              <w:t>The applicable timing for activating/updating PL RS should be captured in RAN1 spec.</w:t>
            </w:r>
          </w:p>
          <w:p w14:paraId="117A17C3" w14:textId="77777777" w:rsidR="000F4941" w:rsidRPr="006A67F6" w:rsidRDefault="000F4941" w:rsidP="006E3188">
            <w:pPr>
              <w:pStyle w:val="ListParagraph"/>
              <w:rPr>
                <w:rFonts w:ascii="Times New Roman" w:hAnsi="Times New Roman" w:cs="Times New Roman"/>
                <w:sz w:val="20"/>
                <w:szCs w:val="20"/>
                <w:lang w:val="en-GB"/>
              </w:rPr>
            </w:pPr>
          </w:p>
        </w:tc>
      </w:tr>
    </w:tbl>
    <w:p w14:paraId="37E21836" w14:textId="77777777" w:rsidR="000F4941" w:rsidRDefault="000F4941" w:rsidP="000F4941">
      <w:pPr>
        <w:jc w:val="both"/>
      </w:pPr>
    </w:p>
    <w:p w14:paraId="74C9299C" w14:textId="0088D001" w:rsidR="00E74EDE" w:rsidRPr="007A0368" w:rsidRDefault="00A300E1" w:rsidP="00E74EDE">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On Whether to Track Default PL RS</w:t>
      </w:r>
    </w:p>
    <w:p w14:paraId="644E4918" w14:textId="361EFC52" w:rsidR="00E74EDE" w:rsidRPr="00394D56" w:rsidRDefault="0012069B" w:rsidP="00E74EDE">
      <w:pPr>
        <w:jc w:val="both"/>
        <w:rPr>
          <w:lang w:val="en-US"/>
        </w:rPr>
      </w:pPr>
      <w:r>
        <w:t xml:space="preserve">In RAN1 #100e, a remaining issue is whether UE needs to track the default PL RS when MAC-CE based PL RS update is enabled. To allow more configuration flexibility, we prefer UE to track both default and activated PL RS. But the total tracked PL RS # should still be limited to up to 4. In addition, to simplify UE behavior, we prefer the same rule regardless the total configured PL RS # exceeds 4 or not. </w:t>
      </w:r>
    </w:p>
    <w:p w14:paraId="2A570EA3" w14:textId="58CDA5BF" w:rsidR="00E74EDE" w:rsidRDefault="00E74EDE" w:rsidP="00E74EDE">
      <w:pPr>
        <w:jc w:val="both"/>
        <w:rPr>
          <w:b/>
          <w:lang w:eastAsia="ja-JP"/>
        </w:rPr>
      </w:pPr>
      <w:r w:rsidRPr="002E629B">
        <w:rPr>
          <w:b/>
          <w:u w:val="single"/>
          <w:lang w:eastAsia="ja-JP"/>
        </w:rPr>
        <w:t xml:space="preserve">Proposal </w:t>
      </w:r>
      <w:r w:rsidR="006C5775">
        <w:rPr>
          <w:b/>
          <w:u w:val="single"/>
          <w:lang w:eastAsia="ja-JP"/>
        </w:rPr>
        <w:t>10</w:t>
      </w:r>
      <w:r w:rsidRPr="002E629B">
        <w:rPr>
          <w:b/>
          <w:lang w:eastAsia="ja-JP"/>
        </w:rPr>
        <w:t xml:space="preserve">: </w:t>
      </w:r>
      <w:r w:rsidR="0012069B">
        <w:rPr>
          <w:b/>
          <w:lang w:eastAsia="ja-JP"/>
        </w:rPr>
        <w:t xml:space="preserve">When MAC-CE based PL RS update is enabled, </w:t>
      </w:r>
      <w:r w:rsidR="006807B8">
        <w:rPr>
          <w:b/>
          <w:lang w:eastAsia="ja-JP"/>
        </w:rPr>
        <w:t>UE is only required to maintain(track) activated PL RS and default PL RS, regardless the total configured PL RS # exceeds 4</w:t>
      </w:r>
      <w:r w:rsidR="001F3369">
        <w:rPr>
          <w:b/>
          <w:lang w:eastAsia="ja-JP"/>
        </w:rPr>
        <w:t xml:space="preserve"> or not</w:t>
      </w:r>
      <w:r w:rsidR="006807B8">
        <w:rPr>
          <w:b/>
          <w:lang w:eastAsia="ja-JP"/>
        </w:rPr>
        <w:t xml:space="preserve">. </w:t>
      </w:r>
    </w:p>
    <w:p w14:paraId="68D952C9" w14:textId="150A439C" w:rsidR="00E74EDE" w:rsidRDefault="001F3369" w:rsidP="00E74EDE">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Note: Max total maintained PL RS # is still 4. </w:t>
      </w:r>
    </w:p>
    <w:p w14:paraId="7449E579" w14:textId="77777777" w:rsidR="00E74EDE" w:rsidRDefault="00E74EDE" w:rsidP="00E74EDE">
      <w:pPr>
        <w:jc w:val="both"/>
        <w:rPr>
          <w:b/>
          <w:bCs/>
          <w:color w:val="000000"/>
          <w:lang w:eastAsia="zh-CN"/>
        </w:rPr>
      </w:pP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E74EDE" w:rsidRPr="004B3B89" w14:paraId="21189717" w14:textId="77777777" w:rsidTr="006E3188">
        <w:trPr>
          <w:trHeight w:val="440"/>
        </w:trPr>
        <w:tc>
          <w:tcPr>
            <w:tcW w:w="9467" w:type="dxa"/>
          </w:tcPr>
          <w:p w14:paraId="0D0DEA0F" w14:textId="77777777" w:rsidR="003C002A" w:rsidRPr="003C002A" w:rsidRDefault="003C002A" w:rsidP="003C002A">
            <w:pPr>
              <w:rPr>
                <w:lang w:val="en-US"/>
              </w:rPr>
            </w:pPr>
            <w:r w:rsidRPr="006A67F6">
              <w:rPr>
                <w:b/>
                <w:bCs/>
                <w:highlight w:val="green"/>
                <w:lang w:val="en-US"/>
              </w:rPr>
              <w:t>Agreement:</w:t>
            </w:r>
          </w:p>
          <w:p w14:paraId="69D90628" w14:textId="77777777" w:rsidR="003C002A" w:rsidRPr="003C002A" w:rsidRDefault="003C002A" w:rsidP="003C002A">
            <w:pPr>
              <w:rPr>
                <w:lang w:val="en-US"/>
              </w:rPr>
            </w:pPr>
            <w:r w:rsidRPr="003C002A">
              <w:rPr>
                <w:lang w:val="en-US"/>
              </w:rPr>
              <w:t>When the number of RRC configured PL RSs for pathloss estimates for PUCCH, PUSCH and SRS is greater than 4, UE is not required to track the RSs which are not activated by MAC-CE.</w:t>
            </w:r>
          </w:p>
          <w:p w14:paraId="45CE1C06" w14:textId="77777777" w:rsidR="003C002A" w:rsidRPr="006A67F6" w:rsidRDefault="003C002A" w:rsidP="006A67F6">
            <w:pPr>
              <w:numPr>
                <w:ilvl w:val="0"/>
                <w:numId w:val="18"/>
              </w:numPr>
              <w:spacing w:after="0"/>
              <w:rPr>
                <w:rFonts w:eastAsia="Times New Roman"/>
                <w:color w:val="000000"/>
                <w:lang w:eastAsia="zh-CN"/>
              </w:rPr>
            </w:pPr>
            <w:r w:rsidRPr="006A67F6">
              <w:rPr>
                <w:rFonts w:eastAsia="Times New Roman"/>
                <w:color w:val="000000"/>
                <w:lang w:eastAsia="zh-CN"/>
              </w:rPr>
              <w:t>Note: How to capture above into the spec will be discussed at RAN1#100bis.</w:t>
            </w:r>
          </w:p>
          <w:p w14:paraId="792335CE" w14:textId="77777777" w:rsidR="00E74EDE" w:rsidRPr="006A67F6" w:rsidRDefault="003C002A" w:rsidP="003C002A">
            <w:pPr>
              <w:numPr>
                <w:ilvl w:val="0"/>
                <w:numId w:val="18"/>
              </w:numPr>
              <w:spacing w:after="0"/>
              <w:rPr>
                <w:lang w:val="en-US"/>
              </w:rPr>
            </w:pPr>
            <w:r w:rsidRPr="006A67F6">
              <w:rPr>
                <w:rFonts w:eastAsia="Times New Roman"/>
                <w:color w:val="000000"/>
                <w:lang w:eastAsia="zh-CN"/>
              </w:rPr>
              <w:t>Note: Further consider the configuration cases when the default PL RS is not enabled or enabled.</w:t>
            </w:r>
          </w:p>
          <w:p w14:paraId="26D3A974" w14:textId="26C1F00F" w:rsidR="003C002A" w:rsidRPr="006A67F6" w:rsidRDefault="003C002A" w:rsidP="006A67F6">
            <w:pPr>
              <w:spacing w:after="0"/>
              <w:rPr>
                <w:lang w:val="en-US"/>
              </w:rPr>
            </w:pPr>
          </w:p>
        </w:tc>
      </w:tr>
    </w:tbl>
    <w:p w14:paraId="53C8309B" w14:textId="41FD8E30" w:rsidR="00BD5F22" w:rsidRDefault="00BD5F22" w:rsidP="00BA7513">
      <w:pPr>
        <w:jc w:val="both"/>
      </w:pPr>
    </w:p>
    <w:bookmarkEnd w:id="5"/>
    <w:p w14:paraId="7DCAE90F" w14:textId="5450B939"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C5BEDF1" w14:textId="7C305B8B" w:rsidR="002E629B" w:rsidRPr="002E629B" w:rsidRDefault="00FD35AC" w:rsidP="009304AC">
      <w:pPr>
        <w:jc w:val="both"/>
        <w:rPr>
          <w:lang w:eastAsia="zh-CN"/>
        </w:rPr>
      </w:pPr>
      <w:r>
        <w:rPr>
          <w:lang w:eastAsia="zh-CN"/>
        </w:rPr>
        <w:t>O</w:t>
      </w:r>
      <w:r w:rsidR="002E629B" w:rsidRPr="002E629B">
        <w:rPr>
          <w:lang w:eastAsia="zh-CN"/>
        </w:rPr>
        <w:t>bservations and proposals</w:t>
      </w:r>
      <w:r>
        <w:rPr>
          <w:lang w:eastAsia="zh-CN"/>
        </w:rPr>
        <w:t xml:space="preserve"> are summarized below.</w:t>
      </w:r>
    </w:p>
    <w:p w14:paraId="6558D9E5" w14:textId="77777777" w:rsidR="00D346B3" w:rsidRPr="002E629B" w:rsidRDefault="00D346B3" w:rsidP="00D346B3">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 xml:space="preserve">Clarify that maximum number of configured NZP CSI-RS resources for a L1-SINR report is 64. </w:t>
      </w:r>
    </w:p>
    <w:p w14:paraId="2FE8CB34" w14:textId="77777777" w:rsidR="00D346B3" w:rsidRDefault="00D346B3" w:rsidP="00D346B3">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Pr>
          <w:b/>
          <w:lang w:eastAsia="ja-JP"/>
        </w:rPr>
        <w:t xml:space="preserve">Clarify that </w:t>
      </w:r>
      <w:r>
        <w:rPr>
          <w:b/>
          <w:bCs/>
        </w:rPr>
        <w:t>t</w:t>
      </w:r>
      <w:r w:rsidRPr="002A2393">
        <w:rPr>
          <w:b/>
          <w:bCs/>
        </w:rPr>
        <w:t xml:space="preserve">he constraint </w:t>
      </w:r>
      <w:r>
        <w:rPr>
          <w:b/>
          <w:bCs/>
        </w:rPr>
        <w:t>of</w:t>
      </w:r>
      <w:r w:rsidRPr="002A2393">
        <w:rPr>
          <w:b/>
          <w:bCs/>
        </w:rPr>
        <w:t xml:space="preserve"> at most one NZP CSI-RS resource in CMR resource setting when IMR is NZP CSI-RS shall not be applied to L1-SINR</w:t>
      </w:r>
      <w:r>
        <w:rPr>
          <w:b/>
          <w:bCs/>
        </w:rPr>
        <w:t>.</w:t>
      </w:r>
    </w:p>
    <w:p w14:paraId="3062B625" w14:textId="77777777" w:rsidR="00D346B3" w:rsidRDefault="00D346B3" w:rsidP="00D346B3">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Pr>
          <w:b/>
          <w:lang w:eastAsia="ja-JP"/>
        </w:rPr>
        <w:t>Clarify that the definition of reported CRI and SSBIR is also applicable to L1-SINR.</w:t>
      </w:r>
    </w:p>
    <w:p w14:paraId="169ACDB5" w14:textId="77777777" w:rsidR="003E4728" w:rsidRDefault="003E4728" w:rsidP="003E4728">
      <w:pPr>
        <w:jc w:val="both"/>
        <w:rPr>
          <w:b/>
          <w:lang w:eastAsia="ja-JP"/>
        </w:rPr>
      </w:pPr>
      <w:r w:rsidRPr="002E629B">
        <w:rPr>
          <w:b/>
          <w:u w:val="single"/>
          <w:lang w:eastAsia="ja-JP"/>
        </w:rPr>
        <w:t xml:space="preserve">Proposal </w:t>
      </w:r>
      <w:r>
        <w:rPr>
          <w:b/>
          <w:u w:val="single"/>
          <w:lang w:eastAsia="ja-JP"/>
        </w:rPr>
        <w:t>4</w:t>
      </w:r>
      <w:r w:rsidRPr="002E629B">
        <w:rPr>
          <w:b/>
          <w:lang w:eastAsia="ja-JP"/>
        </w:rPr>
        <w:t xml:space="preserve">: </w:t>
      </w:r>
      <w:r>
        <w:rPr>
          <w:b/>
          <w:lang w:eastAsia="ja-JP"/>
        </w:rPr>
        <w:t>The limit of maximum 16 CSI-RS resources in a resource set in the aperiodic resource setting should be applicable to L1-SINR, in addition to L1-RSRP.</w:t>
      </w:r>
    </w:p>
    <w:p w14:paraId="188B763A" w14:textId="77777777" w:rsidR="005E778D" w:rsidRDefault="005E778D" w:rsidP="005E778D">
      <w:pPr>
        <w:jc w:val="both"/>
        <w:rPr>
          <w:b/>
          <w:lang w:eastAsia="ja-JP"/>
        </w:rPr>
      </w:pPr>
      <w:r w:rsidRPr="002E629B">
        <w:rPr>
          <w:b/>
          <w:u w:val="single"/>
          <w:lang w:eastAsia="ja-JP"/>
        </w:rPr>
        <w:t xml:space="preserve">Proposal </w:t>
      </w:r>
      <w:r>
        <w:rPr>
          <w:b/>
          <w:u w:val="single"/>
          <w:lang w:eastAsia="ja-JP"/>
        </w:rPr>
        <w:t>5</w:t>
      </w:r>
      <w:r w:rsidRPr="002E629B">
        <w:rPr>
          <w:b/>
          <w:lang w:eastAsia="ja-JP"/>
        </w:rPr>
        <w:t xml:space="preserve">: </w:t>
      </w:r>
      <w:r>
        <w:rPr>
          <w:b/>
          <w:lang w:eastAsia="ja-JP"/>
        </w:rPr>
        <w:t>If WUS indicates no wake up in one DRX ON period, UE can still be configured to report periodic L1-SINR in that DRX ON period outside the active time</w:t>
      </w:r>
    </w:p>
    <w:p w14:paraId="3371BB04" w14:textId="739CCC83" w:rsidR="00214365" w:rsidRDefault="005E778D" w:rsidP="005E778D">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The configuration can be done by setting the corresponding RRC flag</w:t>
      </w:r>
      <w:r w:rsidR="00F5247B">
        <w:rPr>
          <w:rFonts w:ascii="Times New Roman" w:hAnsi="Times New Roman" w:cs="Times New Roman"/>
          <w:b/>
          <w:bCs/>
          <w:color w:val="000000"/>
          <w:sz w:val="20"/>
          <w:szCs w:val="20"/>
          <w:lang w:eastAsia="zh-CN"/>
        </w:rPr>
        <w:t>.</w:t>
      </w:r>
    </w:p>
    <w:p w14:paraId="12802C9C" w14:textId="6767C37B" w:rsidR="002E629B" w:rsidRPr="000C0924" w:rsidRDefault="002E629B" w:rsidP="006A67F6">
      <w:pPr>
        <w:pStyle w:val="ListParagraph"/>
      </w:pPr>
    </w:p>
    <w:p w14:paraId="07207510" w14:textId="745AEE1B" w:rsidR="008D2499" w:rsidRDefault="008D2499" w:rsidP="008D2499">
      <w:pPr>
        <w:jc w:val="both"/>
        <w:rPr>
          <w:b/>
          <w:lang w:eastAsia="ja-JP"/>
        </w:rPr>
      </w:pPr>
      <w:r w:rsidRPr="002E629B">
        <w:rPr>
          <w:b/>
          <w:u w:val="single"/>
          <w:lang w:eastAsia="ja-JP"/>
        </w:rPr>
        <w:t xml:space="preserve">Proposal </w:t>
      </w:r>
      <w:r>
        <w:rPr>
          <w:b/>
          <w:u w:val="single"/>
          <w:lang w:eastAsia="ja-JP"/>
        </w:rPr>
        <w:t>6</w:t>
      </w:r>
      <w:r w:rsidRPr="002E629B">
        <w:rPr>
          <w:b/>
          <w:lang w:eastAsia="ja-JP"/>
        </w:rPr>
        <w:t xml:space="preserve">: </w:t>
      </w:r>
      <w:r>
        <w:rPr>
          <w:b/>
          <w:lang w:eastAsia="ja-JP"/>
        </w:rPr>
        <w:t xml:space="preserve">In case of mDCI based mTRP with two simultaneous default PDSCH beams associated with the two different </w:t>
      </w:r>
      <w:r w:rsidRPr="006A502E">
        <w:rPr>
          <w:b/>
          <w:i/>
          <w:iCs/>
          <w:lang w:eastAsia="ja-JP"/>
        </w:rPr>
        <w:t>CORESETPoolIndex</w:t>
      </w:r>
      <w:r>
        <w:rPr>
          <w:b/>
          <w:lang w:eastAsia="ja-JP"/>
        </w:rPr>
        <w:t xml:space="preserve">, when the offset between AP CSI-RS and triggering DCI is less than </w:t>
      </w:r>
      <w:r w:rsidRPr="00BA1064">
        <w:rPr>
          <w:b/>
          <w:i/>
          <w:iCs/>
          <w:lang w:eastAsia="ja-JP"/>
        </w:rPr>
        <w:t>beamSwitchTiming</w:t>
      </w:r>
    </w:p>
    <w:p w14:paraId="0337A754" w14:textId="77777777" w:rsidR="008D2499" w:rsidRDefault="008D2499" w:rsidP="008D2499">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val="en-GB" w:eastAsia="zh-CN"/>
        </w:rPr>
        <w:t>If</w:t>
      </w:r>
      <w:r>
        <w:rPr>
          <w:rFonts w:ascii="Times New Roman" w:hAnsi="Times New Roman" w:cs="Times New Roman"/>
          <w:b/>
          <w:bCs/>
          <w:color w:val="000000"/>
          <w:sz w:val="20"/>
          <w:szCs w:val="20"/>
          <w:lang w:eastAsia="zh-CN"/>
        </w:rPr>
        <w:t xml:space="preserve"> there is no known DL signal in the symbols of the AP CSI-RS, UE processes the AP CSI-RS via the default PDSCH beam associated with the </w:t>
      </w:r>
      <w:r w:rsidRPr="007E0F64">
        <w:rPr>
          <w:rFonts w:ascii="Times New Roman" w:hAnsi="Times New Roman" w:cs="Times New Roman"/>
          <w:b/>
          <w:bCs/>
          <w:i/>
          <w:iCs/>
          <w:color w:val="000000"/>
          <w:sz w:val="20"/>
          <w:szCs w:val="20"/>
          <w:lang w:eastAsia="zh-CN"/>
        </w:rPr>
        <w:t>CORESETPoolIndex</w:t>
      </w:r>
      <w:r>
        <w:rPr>
          <w:rFonts w:ascii="Times New Roman" w:hAnsi="Times New Roman" w:cs="Times New Roman"/>
          <w:b/>
          <w:bCs/>
          <w:color w:val="000000"/>
          <w:sz w:val="20"/>
          <w:szCs w:val="20"/>
          <w:lang w:eastAsia="zh-CN"/>
        </w:rPr>
        <w:t xml:space="preserve"> for the AP CSI-RS;</w:t>
      </w:r>
    </w:p>
    <w:p w14:paraId="091B040E" w14:textId="345361CA" w:rsidR="008D2499" w:rsidRDefault="008D2499" w:rsidP="008D2499">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If there are two known PDSCHs associated with different </w:t>
      </w:r>
      <w:r w:rsidRPr="007E0F64">
        <w:rPr>
          <w:rFonts w:ascii="Times New Roman" w:hAnsi="Times New Roman" w:cs="Times New Roman"/>
          <w:b/>
          <w:bCs/>
          <w:i/>
          <w:iCs/>
          <w:color w:val="000000"/>
          <w:sz w:val="20"/>
          <w:szCs w:val="20"/>
          <w:lang w:eastAsia="zh-CN"/>
        </w:rPr>
        <w:t>CORESETPoolIndex</w:t>
      </w:r>
      <w:r>
        <w:rPr>
          <w:rFonts w:ascii="Times New Roman" w:hAnsi="Times New Roman" w:cs="Times New Roman"/>
          <w:b/>
          <w:bCs/>
          <w:color w:val="000000"/>
          <w:sz w:val="20"/>
          <w:szCs w:val="20"/>
          <w:lang w:eastAsia="zh-CN"/>
        </w:rPr>
        <w:t xml:space="preserve"> in the symbols of the AP CSI-RS, UE process the AP CSI-RS via the known PDSCH beam associated with the </w:t>
      </w:r>
      <w:r w:rsidRPr="007E0F64">
        <w:rPr>
          <w:rFonts w:ascii="Times New Roman" w:hAnsi="Times New Roman" w:cs="Times New Roman"/>
          <w:b/>
          <w:bCs/>
          <w:i/>
          <w:iCs/>
          <w:color w:val="000000"/>
          <w:sz w:val="20"/>
          <w:szCs w:val="20"/>
          <w:lang w:eastAsia="zh-CN"/>
        </w:rPr>
        <w:t>CORESETPoolIndex</w:t>
      </w:r>
      <w:r>
        <w:rPr>
          <w:rFonts w:ascii="Times New Roman" w:hAnsi="Times New Roman" w:cs="Times New Roman"/>
          <w:b/>
          <w:bCs/>
          <w:color w:val="000000"/>
          <w:sz w:val="20"/>
          <w:szCs w:val="20"/>
          <w:lang w:eastAsia="zh-CN"/>
        </w:rPr>
        <w:t xml:space="preserve"> for the AP CSI-RS.</w:t>
      </w:r>
    </w:p>
    <w:p w14:paraId="12C3412B" w14:textId="77777777" w:rsidR="005E778D" w:rsidRPr="006A67F6" w:rsidRDefault="005E778D" w:rsidP="006A67F6">
      <w:pPr>
        <w:pStyle w:val="ListParagraph"/>
        <w:rPr>
          <w:b/>
          <w:bCs/>
          <w:color w:val="000000"/>
          <w:lang w:eastAsia="zh-CN"/>
        </w:rPr>
      </w:pPr>
    </w:p>
    <w:p w14:paraId="287110F0" w14:textId="73C7D4CF" w:rsidR="005059C9" w:rsidRDefault="005059C9" w:rsidP="005059C9">
      <w:pPr>
        <w:jc w:val="both"/>
        <w:rPr>
          <w:b/>
          <w:lang w:eastAsia="ja-JP"/>
        </w:rPr>
      </w:pPr>
      <w:r w:rsidRPr="002E629B">
        <w:rPr>
          <w:b/>
          <w:u w:val="single"/>
          <w:lang w:eastAsia="ja-JP"/>
        </w:rPr>
        <w:t xml:space="preserve">Proposal </w:t>
      </w:r>
      <w:r>
        <w:rPr>
          <w:b/>
          <w:u w:val="single"/>
          <w:lang w:eastAsia="ja-JP"/>
        </w:rPr>
        <w:t>7</w:t>
      </w:r>
      <w:r w:rsidRPr="002E629B">
        <w:rPr>
          <w:b/>
          <w:lang w:eastAsia="ja-JP"/>
        </w:rPr>
        <w:t xml:space="preserve">: </w:t>
      </w:r>
      <w:r>
        <w:rPr>
          <w:b/>
          <w:lang w:eastAsia="ja-JP"/>
        </w:rPr>
        <w:t xml:space="preserve">In case of single DCI based mTRP with two simultaneous default PDSCH beams indicated by the corresponding TCI codepoint, when the offset between AP CSI-RS and triggering DCI is less than </w:t>
      </w:r>
      <w:r w:rsidRPr="00BA1064">
        <w:rPr>
          <w:b/>
          <w:i/>
          <w:iCs/>
          <w:lang w:eastAsia="ja-JP"/>
        </w:rPr>
        <w:t>beamSwitchTiming</w:t>
      </w:r>
    </w:p>
    <w:p w14:paraId="14A3962A" w14:textId="4E6DEE9A" w:rsidR="005059C9" w:rsidRDefault="005059C9" w:rsidP="005059C9">
      <w:pPr>
        <w:pStyle w:val="ListParagraph"/>
        <w:numPr>
          <w:ilvl w:val="0"/>
          <w:numId w:val="14"/>
        </w:numPr>
        <w:tabs>
          <w:tab w:val="num" w:pos="720"/>
        </w:tabs>
        <w:rPr>
          <w:rFonts w:ascii="Times New Roman" w:hAnsi="Times New Roman" w:cs="Times New Roman"/>
          <w:b/>
          <w:bCs/>
          <w:color w:val="000000"/>
          <w:sz w:val="20"/>
          <w:szCs w:val="20"/>
          <w:lang w:val="en-GB" w:eastAsia="zh-CN"/>
        </w:rPr>
      </w:pPr>
      <w:r w:rsidRPr="006E3188">
        <w:rPr>
          <w:rFonts w:ascii="Times New Roman" w:hAnsi="Times New Roman" w:cs="Times New Roman"/>
          <w:b/>
          <w:bCs/>
          <w:color w:val="000000"/>
          <w:sz w:val="20"/>
          <w:szCs w:val="20"/>
          <w:lang w:val="en-GB" w:eastAsia="zh-CN"/>
        </w:rPr>
        <w:lastRenderedPageBreak/>
        <w:t>If there is no known DL signal in the symbols of the AP CSI-RS, UE processes the AP CSI-RS via the default PDSCH beam whose TCI state is identical to the indicated TCI state of the AP CSI-RS.</w:t>
      </w:r>
    </w:p>
    <w:p w14:paraId="75A3C72C" w14:textId="271CD2A1" w:rsidR="00066CAE" w:rsidRPr="006A67F6" w:rsidRDefault="00066CAE" w:rsidP="006A67F6">
      <w:pPr>
        <w:pStyle w:val="ListParagraph"/>
        <w:rPr>
          <w:b/>
          <w:bCs/>
          <w:color w:val="000000"/>
          <w:lang w:val="en-GB" w:eastAsia="zh-CN"/>
        </w:rPr>
      </w:pPr>
    </w:p>
    <w:p w14:paraId="5AFA99E8" w14:textId="1961751E" w:rsidR="005059C9" w:rsidRDefault="005059C9" w:rsidP="005059C9">
      <w:pPr>
        <w:jc w:val="both"/>
        <w:rPr>
          <w:b/>
          <w:lang w:eastAsia="ja-JP"/>
        </w:rPr>
      </w:pPr>
      <w:r w:rsidRPr="002E629B">
        <w:rPr>
          <w:b/>
          <w:u w:val="single"/>
          <w:lang w:eastAsia="ja-JP"/>
        </w:rPr>
        <w:t xml:space="preserve">Proposal </w:t>
      </w:r>
      <w:r>
        <w:rPr>
          <w:b/>
          <w:u w:val="single"/>
          <w:lang w:eastAsia="ja-JP"/>
        </w:rPr>
        <w:t>8</w:t>
      </w:r>
      <w:r w:rsidRPr="002E629B">
        <w:rPr>
          <w:b/>
          <w:lang w:eastAsia="ja-JP"/>
        </w:rPr>
        <w:t xml:space="preserve">: </w:t>
      </w:r>
      <w:r>
        <w:rPr>
          <w:b/>
          <w:lang w:eastAsia="ja-JP"/>
        </w:rPr>
        <w:t xml:space="preserve">In case of single TRP, when the offset between AP CSI-RS and triggering DCI is less than </w:t>
      </w:r>
      <w:r w:rsidRPr="00BA1064">
        <w:rPr>
          <w:b/>
          <w:i/>
          <w:iCs/>
          <w:lang w:eastAsia="ja-JP"/>
        </w:rPr>
        <w:t>beamSwitchTiming</w:t>
      </w:r>
    </w:p>
    <w:p w14:paraId="17C936D8" w14:textId="1661A3AE" w:rsidR="00066CAE" w:rsidRDefault="005059C9" w:rsidP="002E629B">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If no CORESET configured on the CC for receiving the AP CSI-RS, UE receives the AP CSI-RS by applying the QCL parameters of the activated PDSCH TCI state with lowest ID</w:t>
      </w:r>
      <w:r w:rsidR="00C7730B">
        <w:rPr>
          <w:rFonts w:ascii="Times New Roman" w:hAnsi="Times New Roman" w:cs="Times New Roman"/>
          <w:b/>
          <w:bCs/>
          <w:color w:val="000000"/>
          <w:sz w:val="20"/>
          <w:szCs w:val="20"/>
          <w:lang w:eastAsia="zh-CN"/>
        </w:rPr>
        <w:t>.</w:t>
      </w:r>
    </w:p>
    <w:p w14:paraId="3AD0F91E" w14:textId="77777777" w:rsidR="004376B0" w:rsidRPr="006A67F6" w:rsidRDefault="004376B0" w:rsidP="006A67F6">
      <w:pPr>
        <w:pStyle w:val="ListParagraph"/>
        <w:rPr>
          <w:b/>
          <w:bCs/>
          <w:color w:val="000000"/>
          <w:lang w:eastAsia="zh-CN"/>
        </w:rPr>
      </w:pPr>
    </w:p>
    <w:p w14:paraId="22184B91" w14:textId="77777777" w:rsidR="004376B0" w:rsidRDefault="004376B0" w:rsidP="004376B0">
      <w:pPr>
        <w:jc w:val="both"/>
        <w:rPr>
          <w:b/>
          <w:lang w:eastAsia="ja-JP"/>
        </w:rPr>
      </w:pPr>
      <w:r w:rsidRPr="002E629B">
        <w:rPr>
          <w:b/>
          <w:u w:val="single"/>
          <w:lang w:eastAsia="ja-JP"/>
        </w:rPr>
        <w:t xml:space="preserve">Proposal </w:t>
      </w:r>
      <w:r>
        <w:rPr>
          <w:b/>
          <w:u w:val="single"/>
          <w:lang w:eastAsia="ja-JP"/>
        </w:rPr>
        <w:t>9</w:t>
      </w:r>
      <w:r w:rsidRPr="002E629B">
        <w:rPr>
          <w:b/>
          <w:lang w:eastAsia="ja-JP"/>
        </w:rPr>
        <w:t xml:space="preserve">: </w:t>
      </w:r>
      <w:r>
        <w:rPr>
          <w:b/>
          <w:lang w:eastAsia="ja-JP"/>
        </w:rPr>
        <w:t xml:space="preserve">The PL RS application time should be specified in RAN1. No further LS to other WGs. </w:t>
      </w:r>
    </w:p>
    <w:p w14:paraId="453CF46A" w14:textId="77777777" w:rsidR="002E7AA9" w:rsidRDefault="002E7AA9" w:rsidP="002E7AA9">
      <w:pPr>
        <w:jc w:val="both"/>
        <w:rPr>
          <w:b/>
          <w:lang w:eastAsia="ja-JP"/>
        </w:rPr>
      </w:pPr>
      <w:r w:rsidRPr="002E629B">
        <w:rPr>
          <w:b/>
          <w:u w:val="single"/>
          <w:lang w:eastAsia="ja-JP"/>
        </w:rPr>
        <w:t xml:space="preserve">Proposal </w:t>
      </w:r>
      <w:r>
        <w:rPr>
          <w:b/>
          <w:u w:val="single"/>
          <w:lang w:eastAsia="ja-JP"/>
        </w:rPr>
        <w:t>10</w:t>
      </w:r>
      <w:r w:rsidRPr="002E629B">
        <w:rPr>
          <w:b/>
          <w:lang w:eastAsia="ja-JP"/>
        </w:rPr>
        <w:t xml:space="preserve">: </w:t>
      </w:r>
      <w:r>
        <w:rPr>
          <w:b/>
          <w:lang w:eastAsia="ja-JP"/>
        </w:rPr>
        <w:t xml:space="preserve">When MAC-CE based PL RS update is enabled, UE is only required to maintain(track) activated PL RS and default PL RS, regardless the total configured PL RS # exceeds 4 or not. </w:t>
      </w:r>
    </w:p>
    <w:p w14:paraId="72E04DDF" w14:textId="4E7955A2" w:rsidR="004376B0" w:rsidRPr="006A67F6" w:rsidRDefault="002E7AA9" w:rsidP="006A67F6">
      <w:pPr>
        <w:pStyle w:val="ListParagraph"/>
        <w:numPr>
          <w:ilvl w:val="0"/>
          <w:numId w:val="14"/>
        </w:numPr>
        <w:tabs>
          <w:tab w:val="num" w:pos="720"/>
        </w:tabs>
        <w:rPr>
          <w:b/>
          <w:bCs/>
          <w:color w:val="000000"/>
          <w:lang w:eastAsia="zh-CN"/>
        </w:rPr>
      </w:pPr>
      <w:r w:rsidRPr="006A67F6">
        <w:rPr>
          <w:rFonts w:ascii="Times New Roman" w:hAnsi="Times New Roman" w:cs="Times New Roman"/>
          <w:b/>
          <w:bCs/>
          <w:color w:val="000000"/>
          <w:sz w:val="20"/>
          <w:szCs w:val="20"/>
          <w:lang w:eastAsia="zh-CN"/>
        </w:rPr>
        <w:t>Note: Max total maintained PL RS # is still 4.</w:t>
      </w:r>
    </w:p>
    <w:p w14:paraId="2F76C282" w14:textId="7A10CCBD" w:rsidR="00066CAE" w:rsidRDefault="00066CAE" w:rsidP="002E629B">
      <w:pPr>
        <w:rPr>
          <w:lang w:val="en-US"/>
        </w:rPr>
      </w:pPr>
    </w:p>
    <w:p w14:paraId="5A3C200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bookmarkEnd w:id="0"/>
    <w:p w14:paraId="7EA0984E" w14:textId="12520C29" w:rsidR="00B20377" w:rsidRDefault="00280C1A">
      <w:pPr>
        <w:numPr>
          <w:ilvl w:val="0"/>
          <w:numId w:val="2"/>
        </w:numPr>
        <w:spacing w:after="0"/>
        <w:rPr>
          <w:rFonts w:eastAsia="PMingLiU"/>
          <w:lang w:val="en-US"/>
        </w:rPr>
      </w:pPr>
      <w:r>
        <w:rPr>
          <w:rFonts w:eastAsia="PMingLiU"/>
          <w:lang w:val="en-US"/>
        </w:rPr>
        <w:t xml:space="preserve">TS </w:t>
      </w:r>
      <w:r w:rsidRPr="00280C1A">
        <w:rPr>
          <w:rFonts w:eastAsia="PMingLiU"/>
          <w:lang w:val="en-US"/>
        </w:rPr>
        <w:t>38.214 v16.0.0</w:t>
      </w:r>
    </w:p>
    <w:p w14:paraId="70A92FDF" w14:textId="6E3526E4" w:rsidR="00B87F69" w:rsidRDefault="00B87F69">
      <w:pPr>
        <w:numPr>
          <w:ilvl w:val="0"/>
          <w:numId w:val="2"/>
        </w:numPr>
        <w:spacing w:after="0"/>
        <w:rPr>
          <w:rFonts w:eastAsia="PMingLiU"/>
          <w:lang w:val="en-US"/>
        </w:rPr>
      </w:pPr>
      <w:r w:rsidRPr="00B87F69">
        <w:rPr>
          <w:rFonts w:eastAsia="PMingLiU"/>
          <w:lang w:val="en-US"/>
        </w:rPr>
        <w:t>R4-1915929</w:t>
      </w:r>
    </w:p>
    <w:p w14:paraId="0821F882" w14:textId="3CD3540B" w:rsidR="00B87F69" w:rsidRPr="00B87F69" w:rsidRDefault="00B87F69" w:rsidP="00B87F69">
      <w:pPr>
        <w:numPr>
          <w:ilvl w:val="0"/>
          <w:numId w:val="2"/>
        </w:numPr>
        <w:spacing w:after="0"/>
        <w:rPr>
          <w:rFonts w:eastAsia="PMingLiU"/>
          <w:lang w:val="en-US"/>
        </w:rPr>
      </w:pPr>
      <w:r>
        <w:rPr>
          <w:rFonts w:eastAsia="PMingLiU"/>
          <w:lang w:val="en-US"/>
        </w:rPr>
        <w:t xml:space="preserve">TS </w:t>
      </w:r>
      <w:r w:rsidRPr="00280C1A">
        <w:rPr>
          <w:rFonts w:eastAsia="PMingLiU"/>
          <w:lang w:val="en-US"/>
        </w:rPr>
        <w:t>38.21</w:t>
      </w:r>
      <w:r>
        <w:rPr>
          <w:rFonts w:eastAsia="PMingLiU"/>
          <w:lang w:val="en-US"/>
        </w:rPr>
        <w:t>3</w:t>
      </w:r>
      <w:r w:rsidRPr="00280C1A">
        <w:rPr>
          <w:rFonts w:eastAsia="PMingLiU"/>
          <w:lang w:val="en-US"/>
        </w:rPr>
        <w:t xml:space="preserve"> v16.0.0</w:t>
      </w:r>
    </w:p>
    <w:sectPr w:rsidR="00B87F69" w:rsidRPr="00B87F69" w:rsidSect="00F510BE">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4B25A" w14:textId="77777777" w:rsidR="00FB54E8" w:rsidRDefault="00FB54E8" w:rsidP="00CB4000">
      <w:pPr>
        <w:spacing w:after="0"/>
      </w:pPr>
      <w:r>
        <w:separator/>
      </w:r>
    </w:p>
  </w:endnote>
  <w:endnote w:type="continuationSeparator" w:id="0">
    <w:p w14:paraId="005DC471" w14:textId="77777777" w:rsidR="00FB54E8" w:rsidRDefault="00FB54E8" w:rsidP="00CB4000">
      <w:pPr>
        <w:spacing w:after="0"/>
      </w:pPr>
      <w:r>
        <w:continuationSeparator/>
      </w:r>
    </w:p>
  </w:endnote>
  <w:endnote w:type="continuationNotice" w:id="1">
    <w:p w14:paraId="1B6BDD66" w14:textId="77777777" w:rsidR="00FB54E8" w:rsidRDefault="00FB5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CA3D49" w:rsidRDefault="00CA3D49">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CA3D49" w:rsidRDefault="00CA3D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4AA46" w14:textId="77777777" w:rsidR="00FB54E8" w:rsidRDefault="00FB54E8" w:rsidP="00CB4000">
      <w:pPr>
        <w:spacing w:after="0"/>
      </w:pPr>
      <w:r>
        <w:separator/>
      </w:r>
    </w:p>
  </w:footnote>
  <w:footnote w:type="continuationSeparator" w:id="0">
    <w:p w14:paraId="1B1DC67A" w14:textId="77777777" w:rsidR="00FB54E8" w:rsidRDefault="00FB54E8" w:rsidP="00CB4000">
      <w:pPr>
        <w:spacing w:after="0"/>
      </w:pPr>
      <w:r>
        <w:continuationSeparator/>
      </w:r>
    </w:p>
  </w:footnote>
  <w:footnote w:type="continuationNotice" w:id="1">
    <w:p w14:paraId="12FCF214" w14:textId="77777777" w:rsidR="00FB54E8" w:rsidRDefault="00FB54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038C"/>
    <w:multiLevelType w:val="hybridMultilevel"/>
    <w:tmpl w:val="619E7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5446E"/>
    <w:multiLevelType w:val="hybridMultilevel"/>
    <w:tmpl w:val="022A4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7D5E3D"/>
    <w:multiLevelType w:val="hybridMultilevel"/>
    <w:tmpl w:val="46DAA5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39B10AAC"/>
    <w:multiLevelType w:val="hybridMultilevel"/>
    <w:tmpl w:val="3FF637D0"/>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615FA3"/>
    <w:multiLevelType w:val="hybridMultilevel"/>
    <w:tmpl w:val="7CCC2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D35B84"/>
    <w:multiLevelType w:val="hybridMultilevel"/>
    <w:tmpl w:val="3C143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F7D561E"/>
    <w:multiLevelType w:val="hybridMultilevel"/>
    <w:tmpl w:val="F2E499C2"/>
    <w:lvl w:ilvl="0" w:tplc="4B427DC6">
      <w:start w:val="1"/>
      <w:numFmt w:val="bullet"/>
      <w:lvlText w:val=""/>
      <w:lvlJc w:val="left"/>
      <w:pPr>
        <w:tabs>
          <w:tab w:val="num" w:pos="720"/>
        </w:tabs>
        <w:ind w:left="720" w:hanging="360"/>
      </w:pPr>
      <w:rPr>
        <w:rFonts w:ascii="Wingdings" w:hAnsi="Wingdings" w:hint="default"/>
      </w:rPr>
    </w:lvl>
    <w:lvl w:ilvl="1" w:tplc="9ABEE996" w:tentative="1">
      <w:start w:val="1"/>
      <w:numFmt w:val="bullet"/>
      <w:lvlText w:val=""/>
      <w:lvlJc w:val="left"/>
      <w:pPr>
        <w:tabs>
          <w:tab w:val="num" w:pos="1440"/>
        </w:tabs>
        <w:ind w:left="1440" w:hanging="360"/>
      </w:pPr>
      <w:rPr>
        <w:rFonts w:ascii="Wingdings" w:hAnsi="Wingdings" w:hint="default"/>
      </w:rPr>
    </w:lvl>
    <w:lvl w:ilvl="2" w:tplc="E78A49D6" w:tentative="1">
      <w:start w:val="1"/>
      <w:numFmt w:val="bullet"/>
      <w:lvlText w:val=""/>
      <w:lvlJc w:val="left"/>
      <w:pPr>
        <w:tabs>
          <w:tab w:val="num" w:pos="2160"/>
        </w:tabs>
        <w:ind w:left="2160" w:hanging="360"/>
      </w:pPr>
      <w:rPr>
        <w:rFonts w:ascii="Wingdings" w:hAnsi="Wingdings" w:hint="default"/>
      </w:rPr>
    </w:lvl>
    <w:lvl w:ilvl="3" w:tplc="F602387C" w:tentative="1">
      <w:start w:val="1"/>
      <w:numFmt w:val="bullet"/>
      <w:lvlText w:val=""/>
      <w:lvlJc w:val="left"/>
      <w:pPr>
        <w:tabs>
          <w:tab w:val="num" w:pos="2880"/>
        </w:tabs>
        <w:ind w:left="2880" w:hanging="360"/>
      </w:pPr>
      <w:rPr>
        <w:rFonts w:ascii="Wingdings" w:hAnsi="Wingdings" w:hint="default"/>
      </w:rPr>
    </w:lvl>
    <w:lvl w:ilvl="4" w:tplc="3FA88D72" w:tentative="1">
      <w:start w:val="1"/>
      <w:numFmt w:val="bullet"/>
      <w:lvlText w:val=""/>
      <w:lvlJc w:val="left"/>
      <w:pPr>
        <w:tabs>
          <w:tab w:val="num" w:pos="3600"/>
        </w:tabs>
        <w:ind w:left="3600" w:hanging="360"/>
      </w:pPr>
      <w:rPr>
        <w:rFonts w:ascii="Wingdings" w:hAnsi="Wingdings" w:hint="default"/>
      </w:rPr>
    </w:lvl>
    <w:lvl w:ilvl="5" w:tplc="EC34319A" w:tentative="1">
      <w:start w:val="1"/>
      <w:numFmt w:val="bullet"/>
      <w:lvlText w:val=""/>
      <w:lvlJc w:val="left"/>
      <w:pPr>
        <w:tabs>
          <w:tab w:val="num" w:pos="4320"/>
        </w:tabs>
        <w:ind w:left="4320" w:hanging="360"/>
      </w:pPr>
      <w:rPr>
        <w:rFonts w:ascii="Wingdings" w:hAnsi="Wingdings" w:hint="default"/>
      </w:rPr>
    </w:lvl>
    <w:lvl w:ilvl="6" w:tplc="56B4AEAE" w:tentative="1">
      <w:start w:val="1"/>
      <w:numFmt w:val="bullet"/>
      <w:lvlText w:val=""/>
      <w:lvlJc w:val="left"/>
      <w:pPr>
        <w:tabs>
          <w:tab w:val="num" w:pos="5040"/>
        </w:tabs>
        <w:ind w:left="5040" w:hanging="360"/>
      </w:pPr>
      <w:rPr>
        <w:rFonts w:ascii="Wingdings" w:hAnsi="Wingdings" w:hint="default"/>
      </w:rPr>
    </w:lvl>
    <w:lvl w:ilvl="7" w:tplc="B7D03D78" w:tentative="1">
      <w:start w:val="1"/>
      <w:numFmt w:val="bullet"/>
      <w:lvlText w:val=""/>
      <w:lvlJc w:val="left"/>
      <w:pPr>
        <w:tabs>
          <w:tab w:val="num" w:pos="5760"/>
        </w:tabs>
        <w:ind w:left="5760" w:hanging="360"/>
      </w:pPr>
      <w:rPr>
        <w:rFonts w:ascii="Wingdings" w:hAnsi="Wingdings" w:hint="default"/>
      </w:rPr>
    </w:lvl>
    <w:lvl w:ilvl="8" w:tplc="971202A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466C8A"/>
    <w:multiLevelType w:val="hybridMultilevel"/>
    <w:tmpl w:val="9252C4C0"/>
    <w:lvl w:ilvl="0" w:tplc="912A7CFE">
      <w:start w:val="1"/>
      <w:numFmt w:val="bullet"/>
      <w:lvlText w:val="-"/>
      <w:lvlJc w:val="left"/>
      <w:pPr>
        <w:tabs>
          <w:tab w:val="num" w:pos="720"/>
        </w:tabs>
        <w:ind w:left="720" w:hanging="360"/>
      </w:pPr>
      <w:rPr>
        <w:rFonts w:ascii="Times New Roman" w:hAnsi="Times New Roman" w:hint="default"/>
      </w:rPr>
    </w:lvl>
    <w:lvl w:ilvl="1" w:tplc="89B4527E">
      <w:start w:val="257"/>
      <w:numFmt w:val="bullet"/>
      <w:lvlText w:val=""/>
      <w:lvlJc w:val="left"/>
      <w:pPr>
        <w:tabs>
          <w:tab w:val="num" w:pos="1440"/>
        </w:tabs>
        <w:ind w:left="1440" w:hanging="360"/>
      </w:pPr>
      <w:rPr>
        <w:rFonts w:ascii="Symbol" w:hAnsi="Symbol" w:hint="default"/>
      </w:rPr>
    </w:lvl>
    <w:lvl w:ilvl="2" w:tplc="11C86428">
      <w:start w:val="257"/>
      <w:numFmt w:val="bullet"/>
      <w:lvlText w:val="o"/>
      <w:lvlJc w:val="left"/>
      <w:pPr>
        <w:tabs>
          <w:tab w:val="num" w:pos="2160"/>
        </w:tabs>
        <w:ind w:left="2160" w:hanging="360"/>
      </w:pPr>
      <w:rPr>
        <w:rFonts w:ascii="Courier New" w:hAnsi="Courier New" w:hint="default"/>
      </w:rPr>
    </w:lvl>
    <w:lvl w:ilvl="3" w:tplc="D5022CB0" w:tentative="1">
      <w:start w:val="1"/>
      <w:numFmt w:val="bullet"/>
      <w:lvlText w:val="-"/>
      <w:lvlJc w:val="left"/>
      <w:pPr>
        <w:tabs>
          <w:tab w:val="num" w:pos="2880"/>
        </w:tabs>
        <w:ind w:left="2880" w:hanging="360"/>
      </w:pPr>
      <w:rPr>
        <w:rFonts w:ascii="Times New Roman" w:hAnsi="Times New Roman" w:hint="default"/>
      </w:rPr>
    </w:lvl>
    <w:lvl w:ilvl="4" w:tplc="CD00F474" w:tentative="1">
      <w:start w:val="1"/>
      <w:numFmt w:val="bullet"/>
      <w:lvlText w:val="-"/>
      <w:lvlJc w:val="left"/>
      <w:pPr>
        <w:tabs>
          <w:tab w:val="num" w:pos="3600"/>
        </w:tabs>
        <w:ind w:left="3600" w:hanging="360"/>
      </w:pPr>
      <w:rPr>
        <w:rFonts w:ascii="Times New Roman" w:hAnsi="Times New Roman" w:hint="default"/>
      </w:rPr>
    </w:lvl>
    <w:lvl w:ilvl="5" w:tplc="C978BEE4" w:tentative="1">
      <w:start w:val="1"/>
      <w:numFmt w:val="bullet"/>
      <w:lvlText w:val="-"/>
      <w:lvlJc w:val="left"/>
      <w:pPr>
        <w:tabs>
          <w:tab w:val="num" w:pos="4320"/>
        </w:tabs>
        <w:ind w:left="4320" w:hanging="360"/>
      </w:pPr>
      <w:rPr>
        <w:rFonts w:ascii="Times New Roman" w:hAnsi="Times New Roman" w:hint="default"/>
      </w:rPr>
    </w:lvl>
    <w:lvl w:ilvl="6" w:tplc="CF0CA818" w:tentative="1">
      <w:start w:val="1"/>
      <w:numFmt w:val="bullet"/>
      <w:lvlText w:val="-"/>
      <w:lvlJc w:val="left"/>
      <w:pPr>
        <w:tabs>
          <w:tab w:val="num" w:pos="5040"/>
        </w:tabs>
        <w:ind w:left="5040" w:hanging="360"/>
      </w:pPr>
      <w:rPr>
        <w:rFonts w:ascii="Times New Roman" w:hAnsi="Times New Roman" w:hint="default"/>
      </w:rPr>
    </w:lvl>
    <w:lvl w:ilvl="7" w:tplc="15B07D90" w:tentative="1">
      <w:start w:val="1"/>
      <w:numFmt w:val="bullet"/>
      <w:lvlText w:val="-"/>
      <w:lvlJc w:val="left"/>
      <w:pPr>
        <w:tabs>
          <w:tab w:val="num" w:pos="5760"/>
        </w:tabs>
        <w:ind w:left="5760" w:hanging="360"/>
      </w:pPr>
      <w:rPr>
        <w:rFonts w:ascii="Times New Roman" w:hAnsi="Times New Roman" w:hint="default"/>
      </w:rPr>
    </w:lvl>
    <w:lvl w:ilvl="8" w:tplc="72186A28"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11"/>
  </w:num>
  <w:num w:numId="3">
    <w:abstractNumId w:val="10"/>
  </w:num>
  <w:num w:numId="4">
    <w:abstractNumId w:val="7"/>
  </w:num>
  <w:num w:numId="5">
    <w:abstractNumId w:val="3"/>
  </w:num>
  <w:num w:numId="6">
    <w:abstractNumId w:val="15"/>
  </w:num>
  <w:num w:numId="7">
    <w:abstractNumId w:val="8"/>
  </w:num>
  <w:num w:numId="8">
    <w:abstractNumId w:val="14"/>
  </w:num>
  <w:num w:numId="9">
    <w:abstractNumId w:val="9"/>
  </w:num>
  <w:num w:numId="10">
    <w:abstractNumId w:val="13"/>
  </w:num>
  <w:num w:numId="11">
    <w:abstractNumId w:val="5"/>
  </w:num>
  <w:num w:numId="12">
    <w:abstractNumId w:val="0"/>
  </w:num>
  <w:num w:numId="13">
    <w:abstractNumId w:val="19"/>
  </w:num>
  <w:num w:numId="14">
    <w:abstractNumId w:val="18"/>
  </w:num>
  <w:num w:numId="15">
    <w:abstractNumId w:val="4"/>
  </w:num>
  <w:num w:numId="16">
    <w:abstractNumId w:val="12"/>
  </w:num>
  <w:num w:numId="17">
    <w:abstractNumId w:val="4"/>
  </w:num>
  <w:num w:numId="18">
    <w:abstractNumId w:val="18"/>
  </w:num>
  <w:num w:numId="19">
    <w:abstractNumId w:val="1"/>
  </w:num>
  <w:num w:numId="20">
    <w:abstractNumId w:val="6"/>
  </w:num>
  <w:num w:numId="21">
    <w:abstractNumId w:val="2"/>
  </w:num>
  <w:num w:numId="2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2810"/>
    <w:rsid w:val="00002874"/>
    <w:rsid w:val="00002B6B"/>
    <w:rsid w:val="00002C49"/>
    <w:rsid w:val="00002DD2"/>
    <w:rsid w:val="000034B4"/>
    <w:rsid w:val="00004255"/>
    <w:rsid w:val="00004397"/>
    <w:rsid w:val="00004723"/>
    <w:rsid w:val="00004B49"/>
    <w:rsid w:val="00004F3C"/>
    <w:rsid w:val="000051C9"/>
    <w:rsid w:val="0000670E"/>
    <w:rsid w:val="000068E7"/>
    <w:rsid w:val="00010134"/>
    <w:rsid w:val="0001021E"/>
    <w:rsid w:val="00010C09"/>
    <w:rsid w:val="00010F53"/>
    <w:rsid w:val="00010F74"/>
    <w:rsid w:val="00010F77"/>
    <w:rsid w:val="0001167E"/>
    <w:rsid w:val="00011EEB"/>
    <w:rsid w:val="0001270E"/>
    <w:rsid w:val="000128B0"/>
    <w:rsid w:val="00013B8B"/>
    <w:rsid w:val="00013F3C"/>
    <w:rsid w:val="00014027"/>
    <w:rsid w:val="000140E6"/>
    <w:rsid w:val="00014269"/>
    <w:rsid w:val="0001451E"/>
    <w:rsid w:val="000148C0"/>
    <w:rsid w:val="000170BC"/>
    <w:rsid w:val="00017508"/>
    <w:rsid w:val="00017E4F"/>
    <w:rsid w:val="000206DB"/>
    <w:rsid w:val="00020B93"/>
    <w:rsid w:val="0002142C"/>
    <w:rsid w:val="000216CF"/>
    <w:rsid w:val="00023A5D"/>
    <w:rsid w:val="00024251"/>
    <w:rsid w:val="00025099"/>
    <w:rsid w:val="000252C7"/>
    <w:rsid w:val="00025425"/>
    <w:rsid w:val="00025728"/>
    <w:rsid w:val="00025783"/>
    <w:rsid w:val="00025CC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0CA"/>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40C3"/>
    <w:rsid w:val="00064417"/>
    <w:rsid w:val="000650A0"/>
    <w:rsid w:val="000653A2"/>
    <w:rsid w:val="000653B7"/>
    <w:rsid w:val="00066CAE"/>
    <w:rsid w:val="00067AA3"/>
    <w:rsid w:val="00067DCC"/>
    <w:rsid w:val="0007092B"/>
    <w:rsid w:val="00070CA5"/>
    <w:rsid w:val="00070EC9"/>
    <w:rsid w:val="00071E09"/>
    <w:rsid w:val="000727F5"/>
    <w:rsid w:val="00073098"/>
    <w:rsid w:val="00073998"/>
    <w:rsid w:val="00073E20"/>
    <w:rsid w:val="000747B1"/>
    <w:rsid w:val="00074DAA"/>
    <w:rsid w:val="00074DB2"/>
    <w:rsid w:val="00075322"/>
    <w:rsid w:val="00075A78"/>
    <w:rsid w:val="00076143"/>
    <w:rsid w:val="0007626D"/>
    <w:rsid w:val="00076376"/>
    <w:rsid w:val="00076BED"/>
    <w:rsid w:val="00076FC4"/>
    <w:rsid w:val="00077B85"/>
    <w:rsid w:val="00077D0C"/>
    <w:rsid w:val="0008103B"/>
    <w:rsid w:val="00081ACE"/>
    <w:rsid w:val="00081AF1"/>
    <w:rsid w:val="00081B42"/>
    <w:rsid w:val="00081F6C"/>
    <w:rsid w:val="000824C6"/>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777"/>
    <w:rsid w:val="00097E8F"/>
    <w:rsid w:val="000A0B04"/>
    <w:rsid w:val="000A0EC5"/>
    <w:rsid w:val="000A1342"/>
    <w:rsid w:val="000A27C1"/>
    <w:rsid w:val="000A29B0"/>
    <w:rsid w:val="000A2A62"/>
    <w:rsid w:val="000A31B3"/>
    <w:rsid w:val="000A39A0"/>
    <w:rsid w:val="000A3C2F"/>
    <w:rsid w:val="000A3F4A"/>
    <w:rsid w:val="000A4F19"/>
    <w:rsid w:val="000A4FBC"/>
    <w:rsid w:val="000A6E95"/>
    <w:rsid w:val="000B075F"/>
    <w:rsid w:val="000B0BD7"/>
    <w:rsid w:val="000B0DA5"/>
    <w:rsid w:val="000B135E"/>
    <w:rsid w:val="000B143C"/>
    <w:rsid w:val="000B156E"/>
    <w:rsid w:val="000B2DF2"/>
    <w:rsid w:val="000B2EF4"/>
    <w:rsid w:val="000B356D"/>
    <w:rsid w:val="000B419A"/>
    <w:rsid w:val="000B4609"/>
    <w:rsid w:val="000B4C82"/>
    <w:rsid w:val="000B6606"/>
    <w:rsid w:val="000B67AC"/>
    <w:rsid w:val="000B67FF"/>
    <w:rsid w:val="000B7795"/>
    <w:rsid w:val="000B7F78"/>
    <w:rsid w:val="000C0364"/>
    <w:rsid w:val="000C0924"/>
    <w:rsid w:val="000C0A2A"/>
    <w:rsid w:val="000C0F3C"/>
    <w:rsid w:val="000C153B"/>
    <w:rsid w:val="000C153D"/>
    <w:rsid w:val="000C266D"/>
    <w:rsid w:val="000C30B4"/>
    <w:rsid w:val="000C34F1"/>
    <w:rsid w:val="000C37F5"/>
    <w:rsid w:val="000C43E0"/>
    <w:rsid w:val="000C4689"/>
    <w:rsid w:val="000C5259"/>
    <w:rsid w:val="000C5553"/>
    <w:rsid w:val="000C6A1E"/>
    <w:rsid w:val="000C6C28"/>
    <w:rsid w:val="000C6D6E"/>
    <w:rsid w:val="000C7E43"/>
    <w:rsid w:val="000C7F5C"/>
    <w:rsid w:val="000D0EE1"/>
    <w:rsid w:val="000D1625"/>
    <w:rsid w:val="000D181D"/>
    <w:rsid w:val="000D186A"/>
    <w:rsid w:val="000D21B3"/>
    <w:rsid w:val="000D230E"/>
    <w:rsid w:val="000D2343"/>
    <w:rsid w:val="000D2FAD"/>
    <w:rsid w:val="000D3345"/>
    <w:rsid w:val="000D3560"/>
    <w:rsid w:val="000D47F0"/>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20C4"/>
    <w:rsid w:val="000E26DC"/>
    <w:rsid w:val="000E3248"/>
    <w:rsid w:val="000E359A"/>
    <w:rsid w:val="000E3C23"/>
    <w:rsid w:val="000E5CE3"/>
    <w:rsid w:val="000E6370"/>
    <w:rsid w:val="000E66FB"/>
    <w:rsid w:val="000E7149"/>
    <w:rsid w:val="000E7246"/>
    <w:rsid w:val="000E7323"/>
    <w:rsid w:val="000E741C"/>
    <w:rsid w:val="000F0C37"/>
    <w:rsid w:val="000F0E27"/>
    <w:rsid w:val="000F1BC5"/>
    <w:rsid w:val="000F1C6D"/>
    <w:rsid w:val="000F2203"/>
    <w:rsid w:val="000F259C"/>
    <w:rsid w:val="000F3052"/>
    <w:rsid w:val="000F3D8E"/>
    <w:rsid w:val="000F3E3F"/>
    <w:rsid w:val="000F3FDE"/>
    <w:rsid w:val="000F42A6"/>
    <w:rsid w:val="000F4941"/>
    <w:rsid w:val="000F52DD"/>
    <w:rsid w:val="000F5B1A"/>
    <w:rsid w:val="000F5DFC"/>
    <w:rsid w:val="00100317"/>
    <w:rsid w:val="00100528"/>
    <w:rsid w:val="00100647"/>
    <w:rsid w:val="00100D01"/>
    <w:rsid w:val="00101905"/>
    <w:rsid w:val="0010251A"/>
    <w:rsid w:val="00102781"/>
    <w:rsid w:val="00103401"/>
    <w:rsid w:val="00103BC1"/>
    <w:rsid w:val="00104DB7"/>
    <w:rsid w:val="00104F9D"/>
    <w:rsid w:val="00105055"/>
    <w:rsid w:val="001054E0"/>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069B"/>
    <w:rsid w:val="001212F8"/>
    <w:rsid w:val="00121719"/>
    <w:rsid w:val="001219C9"/>
    <w:rsid w:val="00121D0F"/>
    <w:rsid w:val="001222B8"/>
    <w:rsid w:val="00123DD6"/>
    <w:rsid w:val="001243A4"/>
    <w:rsid w:val="00124482"/>
    <w:rsid w:val="00125309"/>
    <w:rsid w:val="00125AB7"/>
    <w:rsid w:val="001262AF"/>
    <w:rsid w:val="00126987"/>
    <w:rsid w:val="00127117"/>
    <w:rsid w:val="00127AC2"/>
    <w:rsid w:val="001306AC"/>
    <w:rsid w:val="00130F77"/>
    <w:rsid w:val="0013167B"/>
    <w:rsid w:val="0013297D"/>
    <w:rsid w:val="00132980"/>
    <w:rsid w:val="00132FC8"/>
    <w:rsid w:val="001333AA"/>
    <w:rsid w:val="00133600"/>
    <w:rsid w:val="00133891"/>
    <w:rsid w:val="00134226"/>
    <w:rsid w:val="0013440F"/>
    <w:rsid w:val="00134B2F"/>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1A3"/>
    <w:rsid w:val="001462C9"/>
    <w:rsid w:val="00146A0B"/>
    <w:rsid w:val="001475E6"/>
    <w:rsid w:val="00147DEE"/>
    <w:rsid w:val="0015002B"/>
    <w:rsid w:val="001507B1"/>
    <w:rsid w:val="0015211A"/>
    <w:rsid w:val="00152FE4"/>
    <w:rsid w:val="001534A1"/>
    <w:rsid w:val="00153754"/>
    <w:rsid w:val="001542D9"/>
    <w:rsid w:val="001544CF"/>
    <w:rsid w:val="001549F3"/>
    <w:rsid w:val="001558AF"/>
    <w:rsid w:val="00155B7A"/>
    <w:rsid w:val="001564E7"/>
    <w:rsid w:val="00156707"/>
    <w:rsid w:val="001567D8"/>
    <w:rsid w:val="00156B3E"/>
    <w:rsid w:val="001574E7"/>
    <w:rsid w:val="00157669"/>
    <w:rsid w:val="00160438"/>
    <w:rsid w:val="00160EEA"/>
    <w:rsid w:val="00163484"/>
    <w:rsid w:val="001634E5"/>
    <w:rsid w:val="00164EC1"/>
    <w:rsid w:val="00164FB3"/>
    <w:rsid w:val="00165287"/>
    <w:rsid w:val="00165535"/>
    <w:rsid w:val="001658AB"/>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3AFE"/>
    <w:rsid w:val="00174D5D"/>
    <w:rsid w:val="001756AF"/>
    <w:rsid w:val="00177844"/>
    <w:rsid w:val="00177A80"/>
    <w:rsid w:val="001806AF"/>
    <w:rsid w:val="00180E6C"/>
    <w:rsid w:val="00181473"/>
    <w:rsid w:val="00181756"/>
    <w:rsid w:val="00182340"/>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B7C"/>
    <w:rsid w:val="0019512E"/>
    <w:rsid w:val="0019527B"/>
    <w:rsid w:val="00195A7F"/>
    <w:rsid w:val="00196079"/>
    <w:rsid w:val="0019720A"/>
    <w:rsid w:val="001A04F1"/>
    <w:rsid w:val="001A0D5B"/>
    <w:rsid w:val="001A15D3"/>
    <w:rsid w:val="001A1979"/>
    <w:rsid w:val="001A1F6D"/>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535"/>
    <w:rsid w:val="001B3E79"/>
    <w:rsid w:val="001B454F"/>
    <w:rsid w:val="001B494C"/>
    <w:rsid w:val="001B55BA"/>
    <w:rsid w:val="001B5947"/>
    <w:rsid w:val="001B5CDA"/>
    <w:rsid w:val="001B5F3F"/>
    <w:rsid w:val="001B6F70"/>
    <w:rsid w:val="001B7135"/>
    <w:rsid w:val="001B7692"/>
    <w:rsid w:val="001C029A"/>
    <w:rsid w:val="001C074F"/>
    <w:rsid w:val="001C0828"/>
    <w:rsid w:val="001C0883"/>
    <w:rsid w:val="001C0EC5"/>
    <w:rsid w:val="001C190D"/>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AC6"/>
    <w:rsid w:val="001D0BEE"/>
    <w:rsid w:val="001D1113"/>
    <w:rsid w:val="001D13C9"/>
    <w:rsid w:val="001D16D8"/>
    <w:rsid w:val="001D1ACD"/>
    <w:rsid w:val="001D244B"/>
    <w:rsid w:val="001D3670"/>
    <w:rsid w:val="001D3722"/>
    <w:rsid w:val="001D3C12"/>
    <w:rsid w:val="001D3C75"/>
    <w:rsid w:val="001D4259"/>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6682"/>
    <w:rsid w:val="001E695B"/>
    <w:rsid w:val="001E75CC"/>
    <w:rsid w:val="001E79D4"/>
    <w:rsid w:val="001E7F73"/>
    <w:rsid w:val="001F02F8"/>
    <w:rsid w:val="001F1608"/>
    <w:rsid w:val="001F1FCC"/>
    <w:rsid w:val="001F3369"/>
    <w:rsid w:val="001F370E"/>
    <w:rsid w:val="001F4056"/>
    <w:rsid w:val="001F411E"/>
    <w:rsid w:val="001F418C"/>
    <w:rsid w:val="001F43BC"/>
    <w:rsid w:val="001F4682"/>
    <w:rsid w:val="001F58DB"/>
    <w:rsid w:val="001F60D6"/>
    <w:rsid w:val="001F616C"/>
    <w:rsid w:val="001F64BB"/>
    <w:rsid w:val="001F6EE5"/>
    <w:rsid w:val="001F7451"/>
    <w:rsid w:val="001F773F"/>
    <w:rsid w:val="001F7A22"/>
    <w:rsid w:val="002026C8"/>
    <w:rsid w:val="00202F2C"/>
    <w:rsid w:val="0020326A"/>
    <w:rsid w:val="002036F3"/>
    <w:rsid w:val="002042D1"/>
    <w:rsid w:val="002047CB"/>
    <w:rsid w:val="002048C7"/>
    <w:rsid w:val="002054F7"/>
    <w:rsid w:val="0020591D"/>
    <w:rsid w:val="00205FA4"/>
    <w:rsid w:val="0020619C"/>
    <w:rsid w:val="002067E2"/>
    <w:rsid w:val="00206B5C"/>
    <w:rsid w:val="00206DA2"/>
    <w:rsid w:val="00207BD8"/>
    <w:rsid w:val="00210319"/>
    <w:rsid w:val="00211625"/>
    <w:rsid w:val="00211D15"/>
    <w:rsid w:val="00212306"/>
    <w:rsid w:val="00212E84"/>
    <w:rsid w:val="00213E03"/>
    <w:rsid w:val="00214365"/>
    <w:rsid w:val="002145AC"/>
    <w:rsid w:val="0021462B"/>
    <w:rsid w:val="00214892"/>
    <w:rsid w:val="00214EC2"/>
    <w:rsid w:val="00215035"/>
    <w:rsid w:val="002173FB"/>
    <w:rsid w:val="00217C39"/>
    <w:rsid w:val="00220642"/>
    <w:rsid w:val="00221831"/>
    <w:rsid w:val="002219AD"/>
    <w:rsid w:val="0022261D"/>
    <w:rsid w:val="002229FF"/>
    <w:rsid w:val="002236DB"/>
    <w:rsid w:val="00223912"/>
    <w:rsid w:val="00223FC5"/>
    <w:rsid w:val="0022431F"/>
    <w:rsid w:val="0022507C"/>
    <w:rsid w:val="00225081"/>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99"/>
    <w:rsid w:val="002350E7"/>
    <w:rsid w:val="00235131"/>
    <w:rsid w:val="00235B97"/>
    <w:rsid w:val="00235D22"/>
    <w:rsid w:val="00236315"/>
    <w:rsid w:val="00236D33"/>
    <w:rsid w:val="002372A0"/>
    <w:rsid w:val="00240386"/>
    <w:rsid w:val="002405C3"/>
    <w:rsid w:val="0024077E"/>
    <w:rsid w:val="0024118D"/>
    <w:rsid w:val="00242659"/>
    <w:rsid w:val="00242F15"/>
    <w:rsid w:val="00243B9B"/>
    <w:rsid w:val="0024578D"/>
    <w:rsid w:val="00245919"/>
    <w:rsid w:val="00245BAE"/>
    <w:rsid w:val="00245DD1"/>
    <w:rsid w:val="0024657C"/>
    <w:rsid w:val="00246983"/>
    <w:rsid w:val="00246ABC"/>
    <w:rsid w:val="00251298"/>
    <w:rsid w:val="00251652"/>
    <w:rsid w:val="00251FAE"/>
    <w:rsid w:val="00252671"/>
    <w:rsid w:val="00252980"/>
    <w:rsid w:val="00252D50"/>
    <w:rsid w:val="00252F80"/>
    <w:rsid w:val="0025352F"/>
    <w:rsid w:val="0025380D"/>
    <w:rsid w:val="00253A7B"/>
    <w:rsid w:val="00253D9A"/>
    <w:rsid w:val="002544A3"/>
    <w:rsid w:val="00254919"/>
    <w:rsid w:val="00254AEA"/>
    <w:rsid w:val="00254C0A"/>
    <w:rsid w:val="002550DE"/>
    <w:rsid w:val="002556CF"/>
    <w:rsid w:val="00255AD3"/>
    <w:rsid w:val="002565DF"/>
    <w:rsid w:val="00256B60"/>
    <w:rsid w:val="002577F3"/>
    <w:rsid w:val="0025782C"/>
    <w:rsid w:val="00257F31"/>
    <w:rsid w:val="0026023B"/>
    <w:rsid w:val="00260558"/>
    <w:rsid w:val="0026059A"/>
    <w:rsid w:val="00260627"/>
    <w:rsid w:val="00261826"/>
    <w:rsid w:val="002624E4"/>
    <w:rsid w:val="0026279F"/>
    <w:rsid w:val="00262F6F"/>
    <w:rsid w:val="002633FC"/>
    <w:rsid w:val="002639BB"/>
    <w:rsid w:val="00263BD1"/>
    <w:rsid w:val="00263FB4"/>
    <w:rsid w:val="002643C5"/>
    <w:rsid w:val="002644AB"/>
    <w:rsid w:val="0026461F"/>
    <w:rsid w:val="00264B7B"/>
    <w:rsid w:val="00264C78"/>
    <w:rsid w:val="002652D7"/>
    <w:rsid w:val="00265BF3"/>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B8D"/>
    <w:rsid w:val="002774EE"/>
    <w:rsid w:val="00277F57"/>
    <w:rsid w:val="0028029F"/>
    <w:rsid w:val="00280A71"/>
    <w:rsid w:val="00280C1A"/>
    <w:rsid w:val="00280FF8"/>
    <w:rsid w:val="00281A40"/>
    <w:rsid w:val="0028252E"/>
    <w:rsid w:val="00282960"/>
    <w:rsid w:val="00282F6C"/>
    <w:rsid w:val="002833BE"/>
    <w:rsid w:val="00283F5A"/>
    <w:rsid w:val="0028410F"/>
    <w:rsid w:val="002843D8"/>
    <w:rsid w:val="0028503B"/>
    <w:rsid w:val="00285B3D"/>
    <w:rsid w:val="00285D8F"/>
    <w:rsid w:val="0028672D"/>
    <w:rsid w:val="0028687A"/>
    <w:rsid w:val="002870A7"/>
    <w:rsid w:val="00287103"/>
    <w:rsid w:val="00287F2F"/>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2393"/>
    <w:rsid w:val="002A259F"/>
    <w:rsid w:val="002A3772"/>
    <w:rsid w:val="002A3D38"/>
    <w:rsid w:val="002A4666"/>
    <w:rsid w:val="002A61A7"/>
    <w:rsid w:val="002A633F"/>
    <w:rsid w:val="002A6AAF"/>
    <w:rsid w:val="002A6D8A"/>
    <w:rsid w:val="002A79C8"/>
    <w:rsid w:val="002A79D6"/>
    <w:rsid w:val="002A7A1F"/>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4107"/>
    <w:rsid w:val="002B52DC"/>
    <w:rsid w:val="002B56AD"/>
    <w:rsid w:val="002B5CCA"/>
    <w:rsid w:val="002B5E32"/>
    <w:rsid w:val="002B646F"/>
    <w:rsid w:val="002B741C"/>
    <w:rsid w:val="002B7516"/>
    <w:rsid w:val="002C0083"/>
    <w:rsid w:val="002C02F3"/>
    <w:rsid w:val="002C0884"/>
    <w:rsid w:val="002C0B97"/>
    <w:rsid w:val="002C11FB"/>
    <w:rsid w:val="002C1D0D"/>
    <w:rsid w:val="002C2777"/>
    <w:rsid w:val="002C2CA1"/>
    <w:rsid w:val="002C314D"/>
    <w:rsid w:val="002C3539"/>
    <w:rsid w:val="002C3BF4"/>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ED2"/>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AA9"/>
    <w:rsid w:val="002E7C1C"/>
    <w:rsid w:val="002E7F56"/>
    <w:rsid w:val="002F0180"/>
    <w:rsid w:val="002F01DA"/>
    <w:rsid w:val="002F099C"/>
    <w:rsid w:val="002F0CEB"/>
    <w:rsid w:val="002F0DEE"/>
    <w:rsid w:val="002F0EE6"/>
    <w:rsid w:val="002F2832"/>
    <w:rsid w:val="002F3B89"/>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2FCC"/>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C79"/>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720"/>
    <w:rsid w:val="00345AF4"/>
    <w:rsid w:val="00345F25"/>
    <w:rsid w:val="003460D4"/>
    <w:rsid w:val="0034626D"/>
    <w:rsid w:val="00347313"/>
    <w:rsid w:val="00347465"/>
    <w:rsid w:val="0034762E"/>
    <w:rsid w:val="00347762"/>
    <w:rsid w:val="00347B82"/>
    <w:rsid w:val="00350398"/>
    <w:rsid w:val="00350C10"/>
    <w:rsid w:val="0035104B"/>
    <w:rsid w:val="0035194B"/>
    <w:rsid w:val="00351EBC"/>
    <w:rsid w:val="00352DD7"/>
    <w:rsid w:val="003544EF"/>
    <w:rsid w:val="00354629"/>
    <w:rsid w:val="00354920"/>
    <w:rsid w:val="003561A8"/>
    <w:rsid w:val="0035661E"/>
    <w:rsid w:val="003567AB"/>
    <w:rsid w:val="00360004"/>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1DF4"/>
    <w:rsid w:val="003725E5"/>
    <w:rsid w:val="00372624"/>
    <w:rsid w:val="003729B3"/>
    <w:rsid w:val="00372E54"/>
    <w:rsid w:val="00372F85"/>
    <w:rsid w:val="00373441"/>
    <w:rsid w:val="003739A4"/>
    <w:rsid w:val="00374D95"/>
    <w:rsid w:val="00374F1A"/>
    <w:rsid w:val="00375094"/>
    <w:rsid w:val="003751D0"/>
    <w:rsid w:val="003753DF"/>
    <w:rsid w:val="00375BA0"/>
    <w:rsid w:val="00376598"/>
    <w:rsid w:val="003774CD"/>
    <w:rsid w:val="003775C9"/>
    <w:rsid w:val="00380823"/>
    <w:rsid w:val="00380CA9"/>
    <w:rsid w:val="0038121F"/>
    <w:rsid w:val="0038211B"/>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4E1"/>
    <w:rsid w:val="00393DF2"/>
    <w:rsid w:val="00393E63"/>
    <w:rsid w:val="003944A3"/>
    <w:rsid w:val="0039478A"/>
    <w:rsid w:val="00394D56"/>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A35"/>
    <w:rsid w:val="003A6DB3"/>
    <w:rsid w:val="003A7961"/>
    <w:rsid w:val="003A7FF6"/>
    <w:rsid w:val="003B002D"/>
    <w:rsid w:val="003B12DE"/>
    <w:rsid w:val="003B130F"/>
    <w:rsid w:val="003B140D"/>
    <w:rsid w:val="003B1554"/>
    <w:rsid w:val="003B17D7"/>
    <w:rsid w:val="003B1A89"/>
    <w:rsid w:val="003B2132"/>
    <w:rsid w:val="003B27FD"/>
    <w:rsid w:val="003B2C1D"/>
    <w:rsid w:val="003B319C"/>
    <w:rsid w:val="003B352C"/>
    <w:rsid w:val="003B35F8"/>
    <w:rsid w:val="003B363F"/>
    <w:rsid w:val="003B3CD1"/>
    <w:rsid w:val="003B3FD4"/>
    <w:rsid w:val="003B4011"/>
    <w:rsid w:val="003B405C"/>
    <w:rsid w:val="003B40DC"/>
    <w:rsid w:val="003B4206"/>
    <w:rsid w:val="003B4C2B"/>
    <w:rsid w:val="003B6477"/>
    <w:rsid w:val="003B65C9"/>
    <w:rsid w:val="003B6A3B"/>
    <w:rsid w:val="003B6ADA"/>
    <w:rsid w:val="003B7A17"/>
    <w:rsid w:val="003C002A"/>
    <w:rsid w:val="003C03B0"/>
    <w:rsid w:val="003C0757"/>
    <w:rsid w:val="003C14AC"/>
    <w:rsid w:val="003C265F"/>
    <w:rsid w:val="003C3111"/>
    <w:rsid w:val="003C319E"/>
    <w:rsid w:val="003C397C"/>
    <w:rsid w:val="003C39FE"/>
    <w:rsid w:val="003C3BF5"/>
    <w:rsid w:val="003C3E39"/>
    <w:rsid w:val="003C54E2"/>
    <w:rsid w:val="003C5E4B"/>
    <w:rsid w:val="003C65FF"/>
    <w:rsid w:val="003C767D"/>
    <w:rsid w:val="003D0482"/>
    <w:rsid w:val="003D0760"/>
    <w:rsid w:val="003D09B9"/>
    <w:rsid w:val="003D0F8C"/>
    <w:rsid w:val="003D1BDE"/>
    <w:rsid w:val="003D2D1E"/>
    <w:rsid w:val="003D2E41"/>
    <w:rsid w:val="003D2EB9"/>
    <w:rsid w:val="003D3474"/>
    <w:rsid w:val="003D43F6"/>
    <w:rsid w:val="003D4E3B"/>
    <w:rsid w:val="003D729E"/>
    <w:rsid w:val="003D77EE"/>
    <w:rsid w:val="003D78B4"/>
    <w:rsid w:val="003E02DA"/>
    <w:rsid w:val="003E071A"/>
    <w:rsid w:val="003E0DC3"/>
    <w:rsid w:val="003E16EE"/>
    <w:rsid w:val="003E17B8"/>
    <w:rsid w:val="003E18A3"/>
    <w:rsid w:val="003E251C"/>
    <w:rsid w:val="003E32AF"/>
    <w:rsid w:val="003E39B3"/>
    <w:rsid w:val="003E3D4C"/>
    <w:rsid w:val="003E3E34"/>
    <w:rsid w:val="003E4027"/>
    <w:rsid w:val="003E46BA"/>
    <w:rsid w:val="003E4728"/>
    <w:rsid w:val="003E4896"/>
    <w:rsid w:val="003E4EDE"/>
    <w:rsid w:val="003E500E"/>
    <w:rsid w:val="003E5094"/>
    <w:rsid w:val="003E58C9"/>
    <w:rsid w:val="003E5CD4"/>
    <w:rsid w:val="003E5F6C"/>
    <w:rsid w:val="003E60E2"/>
    <w:rsid w:val="003E7549"/>
    <w:rsid w:val="003E7EBC"/>
    <w:rsid w:val="003F237C"/>
    <w:rsid w:val="003F23D6"/>
    <w:rsid w:val="003F2437"/>
    <w:rsid w:val="003F34FA"/>
    <w:rsid w:val="003F456D"/>
    <w:rsid w:val="003F4630"/>
    <w:rsid w:val="003F4665"/>
    <w:rsid w:val="003F5AB4"/>
    <w:rsid w:val="003F694A"/>
    <w:rsid w:val="003F6FD5"/>
    <w:rsid w:val="003F7BCA"/>
    <w:rsid w:val="004005EB"/>
    <w:rsid w:val="00400621"/>
    <w:rsid w:val="004009FD"/>
    <w:rsid w:val="00401490"/>
    <w:rsid w:val="00402490"/>
    <w:rsid w:val="00402681"/>
    <w:rsid w:val="004041F1"/>
    <w:rsid w:val="004044AE"/>
    <w:rsid w:val="00404BAC"/>
    <w:rsid w:val="0040572D"/>
    <w:rsid w:val="00406F12"/>
    <w:rsid w:val="00407841"/>
    <w:rsid w:val="0040799A"/>
    <w:rsid w:val="0041118D"/>
    <w:rsid w:val="00411BB2"/>
    <w:rsid w:val="004121D1"/>
    <w:rsid w:val="004122EC"/>
    <w:rsid w:val="004123ED"/>
    <w:rsid w:val="004126A3"/>
    <w:rsid w:val="00412A99"/>
    <w:rsid w:val="0041325E"/>
    <w:rsid w:val="00413517"/>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D86"/>
    <w:rsid w:val="0042181B"/>
    <w:rsid w:val="00421CBC"/>
    <w:rsid w:val="004235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4A9"/>
    <w:rsid w:val="0043653C"/>
    <w:rsid w:val="00436CBE"/>
    <w:rsid w:val="004370DF"/>
    <w:rsid w:val="004376B0"/>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69F4"/>
    <w:rsid w:val="004478B2"/>
    <w:rsid w:val="00447B5D"/>
    <w:rsid w:val="004502A4"/>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CEA"/>
    <w:rsid w:val="00457FEE"/>
    <w:rsid w:val="00461B0A"/>
    <w:rsid w:val="00461EAD"/>
    <w:rsid w:val="004623EA"/>
    <w:rsid w:val="004624EE"/>
    <w:rsid w:val="00462E04"/>
    <w:rsid w:val="00463754"/>
    <w:rsid w:val="00463AD6"/>
    <w:rsid w:val="00463D54"/>
    <w:rsid w:val="00463DB9"/>
    <w:rsid w:val="00463DBE"/>
    <w:rsid w:val="00463FF2"/>
    <w:rsid w:val="00464801"/>
    <w:rsid w:val="00465175"/>
    <w:rsid w:val="00465AB8"/>
    <w:rsid w:val="0046630F"/>
    <w:rsid w:val="00466BEC"/>
    <w:rsid w:val="00466D92"/>
    <w:rsid w:val="00467475"/>
    <w:rsid w:val="004678E0"/>
    <w:rsid w:val="00470477"/>
    <w:rsid w:val="00472331"/>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6437"/>
    <w:rsid w:val="0048692D"/>
    <w:rsid w:val="00486F63"/>
    <w:rsid w:val="00487CD0"/>
    <w:rsid w:val="004901D2"/>
    <w:rsid w:val="004918C7"/>
    <w:rsid w:val="00492B5C"/>
    <w:rsid w:val="00492CDE"/>
    <w:rsid w:val="00493995"/>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0B51"/>
    <w:rsid w:val="004A14F0"/>
    <w:rsid w:val="004A16F1"/>
    <w:rsid w:val="004A17B5"/>
    <w:rsid w:val="004A2137"/>
    <w:rsid w:val="004A2985"/>
    <w:rsid w:val="004A326C"/>
    <w:rsid w:val="004A50DA"/>
    <w:rsid w:val="004A5E38"/>
    <w:rsid w:val="004A629A"/>
    <w:rsid w:val="004A670A"/>
    <w:rsid w:val="004A7D61"/>
    <w:rsid w:val="004B0144"/>
    <w:rsid w:val="004B23BC"/>
    <w:rsid w:val="004B25BC"/>
    <w:rsid w:val="004B2BB6"/>
    <w:rsid w:val="004B3181"/>
    <w:rsid w:val="004B36DA"/>
    <w:rsid w:val="004B3B89"/>
    <w:rsid w:val="004B3D54"/>
    <w:rsid w:val="004B43F1"/>
    <w:rsid w:val="004B48A7"/>
    <w:rsid w:val="004B4954"/>
    <w:rsid w:val="004B5E3D"/>
    <w:rsid w:val="004B623E"/>
    <w:rsid w:val="004B6FA2"/>
    <w:rsid w:val="004C0936"/>
    <w:rsid w:val="004C10C8"/>
    <w:rsid w:val="004C1620"/>
    <w:rsid w:val="004C1762"/>
    <w:rsid w:val="004C1B59"/>
    <w:rsid w:val="004C1D27"/>
    <w:rsid w:val="004C1DE4"/>
    <w:rsid w:val="004C2210"/>
    <w:rsid w:val="004C2387"/>
    <w:rsid w:val="004C24B2"/>
    <w:rsid w:val="004C2858"/>
    <w:rsid w:val="004C2959"/>
    <w:rsid w:val="004C33C9"/>
    <w:rsid w:val="004C3A33"/>
    <w:rsid w:val="004C3ABE"/>
    <w:rsid w:val="004C4516"/>
    <w:rsid w:val="004C4B60"/>
    <w:rsid w:val="004C57F8"/>
    <w:rsid w:val="004C5C1A"/>
    <w:rsid w:val="004C629D"/>
    <w:rsid w:val="004C6B89"/>
    <w:rsid w:val="004C6EDC"/>
    <w:rsid w:val="004C7689"/>
    <w:rsid w:val="004D0080"/>
    <w:rsid w:val="004D02BF"/>
    <w:rsid w:val="004D0E46"/>
    <w:rsid w:val="004D0F40"/>
    <w:rsid w:val="004D126E"/>
    <w:rsid w:val="004D171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1EFD"/>
    <w:rsid w:val="004E2392"/>
    <w:rsid w:val="004E29D9"/>
    <w:rsid w:val="004E3D54"/>
    <w:rsid w:val="004E4B64"/>
    <w:rsid w:val="004E4D3A"/>
    <w:rsid w:val="004E4D83"/>
    <w:rsid w:val="004E4DE6"/>
    <w:rsid w:val="004E52A6"/>
    <w:rsid w:val="004E5571"/>
    <w:rsid w:val="004E665B"/>
    <w:rsid w:val="004E673A"/>
    <w:rsid w:val="004E73B5"/>
    <w:rsid w:val="004E7BC9"/>
    <w:rsid w:val="004F05F1"/>
    <w:rsid w:val="004F0F34"/>
    <w:rsid w:val="004F16A9"/>
    <w:rsid w:val="004F1AEC"/>
    <w:rsid w:val="004F1B5A"/>
    <w:rsid w:val="004F25DD"/>
    <w:rsid w:val="004F2696"/>
    <w:rsid w:val="004F2D1D"/>
    <w:rsid w:val="004F3CA2"/>
    <w:rsid w:val="004F3D58"/>
    <w:rsid w:val="004F45B1"/>
    <w:rsid w:val="004F4750"/>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983"/>
    <w:rsid w:val="005032B5"/>
    <w:rsid w:val="005033CD"/>
    <w:rsid w:val="0050344A"/>
    <w:rsid w:val="005038BB"/>
    <w:rsid w:val="00503FDD"/>
    <w:rsid w:val="005059C9"/>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AE7"/>
    <w:rsid w:val="00516FA8"/>
    <w:rsid w:val="005200C5"/>
    <w:rsid w:val="0052013B"/>
    <w:rsid w:val="00520C51"/>
    <w:rsid w:val="00521793"/>
    <w:rsid w:val="005218C0"/>
    <w:rsid w:val="0052224C"/>
    <w:rsid w:val="00522E97"/>
    <w:rsid w:val="005231EC"/>
    <w:rsid w:val="00523565"/>
    <w:rsid w:val="005235A5"/>
    <w:rsid w:val="00524156"/>
    <w:rsid w:val="0052457A"/>
    <w:rsid w:val="00525D87"/>
    <w:rsid w:val="00525ECD"/>
    <w:rsid w:val="005264D8"/>
    <w:rsid w:val="005269C6"/>
    <w:rsid w:val="005274C5"/>
    <w:rsid w:val="00527519"/>
    <w:rsid w:val="00527E99"/>
    <w:rsid w:val="0053131A"/>
    <w:rsid w:val="00531B82"/>
    <w:rsid w:val="005320A9"/>
    <w:rsid w:val="00532256"/>
    <w:rsid w:val="005322BA"/>
    <w:rsid w:val="005328BC"/>
    <w:rsid w:val="00533E88"/>
    <w:rsid w:val="00535D56"/>
    <w:rsid w:val="0053646A"/>
    <w:rsid w:val="0053648E"/>
    <w:rsid w:val="00537311"/>
    <w:rsid w:val="00537822"/>
    <w:rsid w:val="00537B82"/>
    <w:rsid w:val="00537BE8"/>
    <w:rsid w:val="00540D1A"/>
    <w:rsid w:val="00540FCA"/>
    <w:rsid w:val="00541235"/>
    <w:rsid w:val="00541B3E"/>
    <w:rsid w:val="00542053"/>
    <w:rsid w:val="00542302"/>
    <w:rsid w:val="0054231D"/>
    <w:rsid w:val="0054265D"/>
    <w:rsid w:val="00542DFF"/>
    <w:rsid w:val="00543317"/>
    <w:rsid w:val="00543CC7"/>
    <w:rsid w:val="00543D1F"/>
    <w:rsid w:val="00545433"/>
    <w:rsid w:val="005457D0"/>
    <w:rsid w:val="00545EAA"/>
    <w:rsid w:val="00545F58"/>
    <w:rsid w:val="005460B7"/>
    <w:rsid w:val="0054620C"/>
    <w:rsid w:val="005466E2"/>
    <w:rsid w:val="00546C50"/>
    <w:rsid w:val="00550630"/>
    <w:rsid w:val="005518C8"/>
    <w:rsid w:val="00551BEB"/>
    <w:rsid w:val="00551DFF"/>
    <w:rsid w:val="00551FCB"/>
    <w:rsid w:val="00552B19"/>
    <w:rsid w:val="0055317D"/>
    <w:rsid w:val="00553405"/>
    <w:rsid w:val="00553A6C"/>
    <w:rsid w:val="00553DE3"/>
    <w:rsid w:val="00554A14"/>
    <w:rsid w:val="00555040"/>
    <w:rsid w:val="00555072"/>
    <w:rsid w:val="005555FE"/>
    <w:rsid w:val="0055582D"/>
    <w:rsid w:val="00555CDB"/>
    <w:rsid w:val="005602C9"/>
    <w:rsid w:val="0056091F"/>
    <w:rsid w:val="0056092A"/>
    <w:rsid w:val="005618B2"/>
    <w:rsid w:val="00562FB8"/>
    <w:rsid w:val="005631DC"/>
    <w:rsid w:val="005633D3"/>
    <w:rsid w:val="0056499C"/>
    <w:rsid w:val="00564C5F"/>
    <w:rsid w:val="00566D32"/>
    <w:rsid w:val="00567271"/>
    <w:rsid w:val="00567507"/>
    <w:rsid w:val="00567565"/>
    <w:rsid w:val="00567628"/>
    <w:rsid w:val="00570981"/>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A6B"/>
    <w:rsid w:val="00575B00"/>
    <w:rsid w:val="005778EE"/>
    <w:rsid w:val="00580518"/>
    <w:rsid w:val="00580AF9"/>
    <w:rsid w:val="00580CC9"/>
    <w:rsid w:val="00580FA2"/>
    <w:rsid w:val="00581AC8"/>
    <w:rsid w:val="0058251C"/>
    <w:rsid w:val="00583552"/>
    <w:rsid w:val="00583C8F"/>
    <w:rsid w:val="005840DB"/>
    <w:rsid w:val="005854EA"/>
    <w:rsid w:val="00585C3A"/>
    <w:rsid w:val="00586AC6"/>
    <w:rsid w:val="00586C04"/>
    <w:rsid w:val="00586E2D"/>
    <w:rsid w:val="00587612"/>
    <w:rsid w:val="00587CBA"/>
    <w:rsid w:val="00587DDF"/>
    <w:rsid w:val="005908FA"/>
    <w:rsid w:val="00590AB5"/>
    <w:rsid w:val="00591ACA"/>
    <w:rsid w:val="00592BDF"/>
    <w:rsid w:val="0059430A"/>
    <w:rsid w:val="005943C0"/>
    <w:rsid w:val="00595F0B"/>
    <w:rsid w:val="005973F0"/>
    <w:rsid w:val="00597FA5"/>
    <w:rsid w:val="005A03A3"/>
    <w:rsid w:val="005A11F4"/>
    <w:rsid w:val="005A176E"/>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38C6"/>
    <w:rsid w:val="005B4865"/>
    <w:rsid w:val="005B4B58"/>
    <w:rsid w:val="005B4B91"/>
    <w:rsid w:val="005B5177"/>
    <w:rsid w:val="005B594E"/>
    <w:rsid w:val="005B6313"/>
    <w:rsid w:val="005B663E"/>
    <w:rsid w:val="005B6DD9"/>
    <w:rsid w:val="005C08B1"/>
    <w:rsid w:val="005C09E7"/>
    <w:rsid w:val="005C16A8"/>
    <w:rsid w:val="005C2AED"/>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C71"/>
    <w:rsid w:val="005E0DEA"/>
    <w:rsid w:val="005E149E"/>
    <w:rsid w:val="005E14B6"/>
    <w:rsid w:val="005E2850"/>
    <w:rsid w:val="005E373B"/>
    <w:rsid w:val="005E3E67"/>
    <w:rsid w:val="005E3F8B"/>
    <w:rsid w:val="005E4008"/>
    <w:rsid w:val="005E4A41"/>
    <w:rsid w:val="005E4EDA"/>
    <w:rsid w:val="005E5126"/>
    <w:rsid w:val="005E52B6"/>
    <w:rsid w:val="005E6634"/>
    <w:rsid w:val="005E6C3E"/>
    <w:rsid w:val="005E778D"/>
    <w:rsid w:val="005E78E8"/>
    <w:rsid w:val="005E7F3C"/>
    <w:rsid w:val="005F0836"/>
    <w:rsid w:val="005F09DA"/>
    <w:rsid w:val="005F0D2A"/>
    <w:rsid w:val="005F13BE"/>
    <w:rsid w:val="005F16E2"/>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161D"/>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855"/>
    <w:rsid w:val="00613A28"/>
    <w:rsid w:val="00613AB4"/>
    <w:rsid w:val="00614B1F"/>
    <w:rsid w:val="00615106"/>
    <w:rsid w:val="00615781"/>
    <w:rsid w:val="00616175"/>
    <w:rsid w:val="00617BD3"/>
    <w:rsid w:val="00620772"/>
    <w:rsid w:val="00620F18"/>
    <w:rsid w:val="0062100B"/>
    <w:rsid w:val="006225B3"/>
    <w:rsid w:val="0062264E"/>
    <w:rsid w:val="00622DA7"/>
    <w:rsid w:val="00622DA8"/>
    <w:rsid w:val="0062325A"/>
    <w:rsid w:val="00623873"/>
    <w:rsid w:val="006239C4"/>
    <w:rsid w:val="006241CD"/>
    <w:rsid w:val="00624C40"/>
    <w:rsid w:val="00626662"/>
    <w:rsid w:val="00626BE2"/>
    <w:rsid w:val="00627801"/>
    <w:rsid w:val="006327E3"/>
    <w:rsid w:val="00632B13"/>
    <w:rsid w:val="00633424"/>
    <w:rsid w:val="00633AB4"/>
    <w:rsid w:val="00633C47"/>
    <w:rsid w:val="00634467"/>
    <w:rsid w:val="006351D7"/>
    <w:rsid w:val="00635286"/>
    <w:rsid w:val="00635617"/>
    <w:rsid w:val="00635BAC"/>
    <w:rsid w:val="00636C12"/>
    <w:rsid w:val="00636EEE"/>
    <w:rsid w:val="0063748F"/>
    <w:rsid w:val="0064138F"/>
    <w:rsid w:val="00641411"/>
    <w:rsid w:val="006414BC"/>
    <w:rsid w:val="00641506"/>
    <w:rsid w:val="006416B9"/>
    <w:rsid w:val="00642F74"/>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A86"/>
    <w:rsid w:val="006807B8"/>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168"/>
    <w:rsid w:val="006905D0"/>
    <w:rsid w:val="00691175"/>
    <w:rsid w:val="006913F0"/>
    <w:rsid w:val="0069147B"/>
    <w:rsid w:val="00691AE5"/>
    <w:rsid w:val="00691FB4"/>
    <w:rsid w:val="00692878"/>
    <w:rsid w:val="006928C8"/>
    <w:rsid w:val="00693E97"/>
    <w:rsid w:val="00696D60"/>
    <w:rsid w:val="0069736E"/>
    <w:rsid w:val="006A0135"/>
    <w:rsid w:val="006A077D"/>
    <w:rsid w:val="006A1118"/>
    <w:rsid w:val="006A1432"/>
    <w:rsid w:val="006A1CDC"/>
    <w:rsid w:val="006A2116"/>
    <w:rsid w:val="006A2C37"/>
    <w:rsid w:val="006A2ED1"/>
    <w:rsid w:val="006A2FF9"/>
    <w:rsid w:val="006A35D7"/>
    <w:rsid w:val="006A46F1"/>
    <w:rsid w:val="006A502E"/>
    <w:rsid w:val="006A55AF"/>
    <w:rsid w:val="006A5BE4"/>
    <w:rsid w:val="006A604E"/>
    <w:rsid w:val="006A67F6"/>
    <w:rsid w:val="006A6F68"/>
    <w:rsid w:val="006B0138"/>
    <w:rsid w:val="006B0D54"/>
    <w:rsid w:val="006B2233"/>
    <w:rsid w:val="006B29E9"/>
    <w:rsid w:val="006B3A98"/>
    <w:rsid w:val="006B3C72"/>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3EEB"/>
    <w:rsid w:val="006C4B2D"/>
    <w:rsid w:val="006C4FF6"/>
    <w:rsid w:val="006C5775"/>
    <w:rsid w:val="006C6345"/>
    <w:rsid w:val="006C6A2C"/>
    <w:rsid w:val="006C7626"/>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E00"/>
    <w:rsid w:val="006D7F48"/>
    <w:rsid w:val="006E0587"/>
    <w:rsid w:val="006E062C"/>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1546"/>
    <w:rsid w:val="006F1794"/>
    <w:rsid w:val="006F1B1C"/>
    <w:rsid w:val="006F222E"/>
    <w:rsid w:val="006F2617"/>
    <w:rsid w:val="006F2EF6"/>
    <w:rsid w:val="006F3BBD"/>
    <w:rsid w:val="006F40CC"/>
    <w:rsid w:val="006F5676"/>
    <w:rsid w:val="006F58F1"/>
    <w:rsid w:val="006F6129"/>
    <w:rsid w:val="006F71AC"/>
    <w:rsid w:val="006F73CA"/>
    <w:rsid w:val="006F7D88"/>
    <w:rsid w:val="007005DD"/>
    <w:rsid w:val="00700974"/>
    <w:rsid w:val="00700AD0"/>
    <w:rsid w:val="00700BB2"/>
    <w:rsid w:val="0070139B"/>
    <w:rsid w:val="007018B5"/>
    <w:rsid w:val="00701F7C"/>
    <w:rsid w:val="00702577"/>
    <w:rsid w:val="00702710"/>
    <w:rsid w:val="007028CD"/>
    <w:rsid w:val="00702A7F"/>
    <w:rsid w:val="00702F14"/>
    <w:rsid w:val="007032D6"/>
    <w:rsid w:val="00704165"/>
    <w:rsid w:val="007046AB"/>
    <w:rsid w:val="00704709"/>
    <w:rsid w:val="0070546D"/>
    <w:rsid w:val="007054E2"/>
    <w:rsid w:val="00705774"/>
    <w:rsid w:val="00705880"/>
    <w:rsid w:val="00706445"/>
    <w:rsid w:val="0070670E"/>
    <w:rsid w:val="00706987"/>
    <w:rsid w:val="00706A69"/>
    <w:rsid w:val="00706ACF"/>
    <w:rsid w:val="0070775E"/>
    <w:rsid w:val="00707CD5"/>
    <w:rsid w:val="00707DEA"/>
    <w:rsid w:val="007106A5"/>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5DDA"/>
    <w:rsid w:val="007161EF"/>
    <w:rsid w:val="007164C2"/>
    <w:rsid w:val="00717272"/>
    <w:rsid w:val="00720ABE"/>
    <w:rsid w:val="00720CA3"/>
    <w:rsid w:val="00721116"/>
    <w:rsid w:val="007217B1"/>
    <w:rsid w:val="00722E73"/>
    <w:rsid w:val="0072368F"/>
    <w:rsid w:val="00725F4E"/>
    <w:rsid w:val="007263FA"/>
    <w:rsid w:val="00727594"/>
    <w:rsid w:val="007277C8"/>
    <w:rsid w:val="00727EBF"/>
    <w:rsid w:val="007304D7"/>
    <w:rsid w:val="00731A88"/>
    <w:rsid w:val="00731CEC"/>
    <w:rsid w:val="00731D69"/>
    <w:rsid w:val="00732144"/>
    <w:rsid w:val="007323CB"/>
    <w:rsid w:val="00732C8F"/>
    <w:rsid w:val="007340FD"/>
    <w:rsid w:val="007346B3"/>
    <w:rsid w:val="00735CC9"/>
    <w:rsid w:val="00735EE9"/>
    <w:rsid w:val="007360D7"/>
    <w:rsid w:val="007364E0"/>
    <w:rsid w:val="007374E4"/>
    <w:rsid w:val="00737603"/>
    <w:rsid w:val="0073789E"/>
    <w:rsid w:val="00737E83"/>
    <w:rsid w:val="007400CB"/>
    <w:rsid w:val="007402DD"/>
    <w:rsid w:val="007404D6"/>
    <w:rsid w:val="00740F77"/>
    <w:rsid w:val="007410D4"/>
    <w:rsid w:val="00741346"/>
    <w:rsid w:val="0074198F"/>
    <w:rsid w:val="00742AC0"/>
    <w:rsid w:val="00742E11"/>
    <w:rsid w:val="0074343D"/>
    <w:rsid w:val="0074369B"/>
    <w:rsid w:val="00744A74"/>
    <w:rsid w:val="00744FDE"/>
    <w:rsid w:val="007451A1"/>
    <w:rsid w:val="00746571"/>
    <w:rsid w:val="00746DB1"/>
    <w:rsid w:val="00746EB9"/>
    <w:rsid w:val="00746EFE"/>
    <w:rsid w:val="0074772F"/>
    <w:rsid w:val="0074795B"/>
    <w:rsid w:val="00747BE3"/>
    <w:rsid w:val="00747C05"/>
    <w:rsid w:val="00752A24"/>
    <w:rsid w:val="00753A36"/>
    <w:rsid w:val="00755452"/>
    <w:rsid w:val="00755D9F"/>
    <w:rsid w:val="00756A64"/>
    <w:rsid w:val="00756D3D"/>
    <w:rsid w:val="0076167B"/>
    <w:rsid w:val="00761818"/>
    <w:rsid w:val="0076380A"/>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72D"/>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5B63"/>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4DF1"/>
    <w:rsid w:val="007A5124"/>
    <w:rsid w:val="007A5BE9"/>
    <w:rsid w:val="007A6982"/>
    <w:rsid w:val="007A6B67"/>
    <w:rsid w:val="007A7058"/>
    <w:rsid w:val="007A75BC"/>
    <w:rsid w:val="007A76C8"/>
    <w:rsid w:val="007A77AE"/>
    <w:rsid w:val="007A7AEF"/>
    <w:rsid w:val="007B0E6A"/>
    <w:rsid w:val="007B3929"/>
    <w:rsid w:val="007B41D4"/>
    <w:rsid w:val="007B42B8"/>
    <w:rsid w:val="007B451B"/>
    <w:rsid w:val="007B53E5"/>
    <w:rsid w:val="007B56EA"/>
    <w:rsid w:val="007B56F3"/>
    <w:rsid w:val="007B5EB0"/>
    <w:rsid w:val="007B5FD6"/>
    <w:rsid w:val="007B67EE"/>
    <w:rsid w:val="007B6C7E"/>
    <w:rsid w:val="007B6EE6"/>
    <w:rsid w:val="007B7107"/>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0F64"/>
    <w:rsid w:val="007E17EB"/>
    <w:rsid w:val="007E1C4E"/>
    <w:rsid w:val="007E2214"/>
    <w:rsid w:val="007E254B"/>
    <w:rsid w:val="007E316F"/>
    <w:rsid w:val="007E427E"/>
    <w:rsid w:val="007E47E6"/>
    <w:rsid w:val="007E5368"/>
    <w:rsid w:val="007E5D62"/>
    <w:rsid w:val="007E72E5"/>
    <w:rsid w:val="007E7F27"/>
    <w:rsid w:val="007F001B"/>
    <w:rsid w:val="007F07BD"/>
    <w:rsid w:val="007F126D"/>
    <w:rsid w:val="007F3269"/>
    <w:rsid w:val="007F3C7B"/>
    <w:rsid w:val="007F3DDF"/>
    <w:rsid w:val="007F668C"/>
    <w:rsid w:val="007F69A6"/>
    <w:rsid w:val="007F76EE"/>
    <w:rsid w:val="007F7995"/>
    <w:rsid w:val="007F7B8A"/>
    <w:rsid w:val="008008DB"/>
    <w:rsid w:val="00800DF8"/>
    <w:rsid w:val="0080261B"/>
    <w:rsid w:val="00803444"/>
    <w:rsid w:val="008039C2"/>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625"/>
    <w:rsid w:val="00821B39"/>
    <w:rsid w:val="00822839"/>
    <w:rsid w:val="00822ABE"/>
    <w:rsid w:val="0082335C"/>
    <w:rsid w:val="0082359B"/>
    <w:rsid w:val="0082364C"/>
    <w:rsid w:val="008245C7"/>
    <w:rsid w:val="00824C88"/>
    <w:rsid w:val="008265D8"/>
    <w:rsid w:val="00826B8C"/>
    <w:rsid w:val="00827302"/>
    <w:rsid w:val="00827750"/>
    <w:rsid w:val="00827AB2"/>
    <w:rsid w:val="00827C8F"/>
    <w:rsid w:val="00827CCA"/>
    <w:rsid w:val="00831A17"/>
    <w:rsid w:val="00831AF7"/>
    <w:rsid w:val="00832772"/>
    <w:rsid w:val="00833CC7"/>
    <w:rsid w:val="00833DA2"/>
    <w:rsid w:val="00834F8A"/>
    <w:rsid w:val="00835111"/>
    <w:rsid w:val="00835307"/>
    <w:rsid w:val="00835319"/>
    <w:rsid w:val="008357A2"/>
    <w:rsid w:val="0083587F"/>
    <w:rsid w:val="00836961"/>
    <w:rsid w:val="00836BBE"/>
    <w:rsid w:val="00836C3E"/>
    <w:rsid w:val="00836C47"/>
    <w:rsid w:val="00840309"/>
    <w:rsid w:val="00841F99"/>
    <w:rsid w:val="00842021"/>
    <w:rsid w:val="00842247"/>
    <w:rsid w:val="00842DBA"/>
    <w:rsid w:val="00843277"/>
    <w:rsid w:val="00844181"/>
    <w:rsid w:val="00846054"/>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636D"/>
    <w:rsid w:val="0085663A"/>
    <w:rsid w:val="0085676C"/>
    <w:rsid w:val="00857E4F"/>
    <w:rsid w:val="0086028F"/>
    <w:rsid w:val="0086037E"/>
    <w:rsid w:val="008607C0"/>
    <w:rsid w:val="008614B7"/>
    <w:rsid w:val="008616CC"/>
    <w:rsid w:val="00861DA0"/>
    <w:rsid w:val="00861EF6"/>
    <w:rsid w:val="00862261"/>
    <w:rsid w:val="00863C99"/>
    <w:rsid w:val="00863E68"/>
    <w:rsid w:val="00864456"/>
    <w:rsid w:val="0086484E"/>
    <w:rsid w:val="00864EFC"/>
    <w:rsid w:val="00865D43"/>
    <w:rsid w:val="0086797C"/>
    <w:rsid w:val="00867F01"/>
    <w:rsid w:val="008710CC"/>
    <w:rsid w:val="008715B4"/>
    <w:rsid w:val="0087191D"/>
    <w:rsid w:val="008719D5"/>
    <w:rsid w:val="008724D9"/>
    <w:rsid w:val="00872878"/>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5D76"/>
    <w:rsid w:val="00887383"/>
    <w:rsid w:val="00887F7C"/>
    <w:rsid w:val="00890237"/>
    <w:rsid w:val="00892307"/>
    <w:rsid w:val="00892465"/>
    <w:rsid w:val="00892F83"/>
    <w:rsid w:val="008941A1"/>
    <w:rsid w:val="008943CC"/>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B7B3F"/>
    <w:rsid w:val="008C0CD1"/>
    <w:rsid w:val="008C12C4"/>
    <w:rsid w:val="008C2603"/>
    <w:rsid w:val="008C27A2"/>
    <w:rsid w:val="008C2974"/>
    <w:rsid w:val="008C2E9D"/>
    <w:rsid w:val="008C3238"/>
    <w:rsid w:val="008C43FC"/>
    <w:rsid w:val="008C5DF2"/>
    <w:rsid w:val="008C6A74"/>
    <w:rsid w:val="008C6AC9"/>
    <w:rsid w:val="008C6B08"/>
    <w:rsid w:val="008C6D8C"/>
    <w:rsid w:val="008C6F5E"/>
    <w:rsid w:val="008C791E"/>
    <w:rsid w:val="008C7D26"/>
    <w:rsid w:val="008C7EB5"/>
    <w:rsid w:val="008D015F"/>
    <w:rsid w:val="008D0C3E"/>
    <w:rsid w:val="008D0EEC"/>
    <w:rsid w:val="008D1CEE"/>
    <w:rsid w:val="008D1DEC"/>
    <w:rsid w:val="008D2499"/>
    <w:rsid w:val="008D28D7"/>
    <w:rsid w:val="008D2D07"/>
    <w:rsid w:val="008D47AD"/>
    <w:rsid w:val="008D5503"/>
    <w:rsid w:val="008D5C62"/>
    <w:rsid w:val="008D7CF1"/>
    <w:rsid w:val="008E08C6"/>
    <w:rsid w:val="008E10E9"/>
    <w:rsid w:val="008E2633"/>
    <w:rsid w:val="008E270F"/>
    <w:rsid w:val="008E3818"/>
    <w:rsid w:val="008E3A6F"/>
    <w:rsid w:val="008E3B5B"/>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797"/>
    <w:rsid w:val="008F2EEB"/>
    <w:rsid w:val="008F319A"/>
    <w:rsid w:val="008F3B68"/>
    <w:rsid w:val="008F4948"/>
    <w:rsid w:val="008F497F"/>
    <w:rsid w:val="008F522A"/>
    <w:rsid w:val="008F5617"/>
    <w:rsid w:val="008F64BE"/>
    <w:rsid w:val="008F671A"/>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2C4"/>
    <w:rsid w:val="0090532A"/>
    <w:rsid w:val="00905483"/>
    <w:rsid w:val="00906607"/>
    <w:rsid w:val="00906E8F"/>
    <w:rsid w:val="009074D4"/>
    <w:rsid w:val="009075A5"/>
    <w:rsid w:val="00910CC6"/>
    <w:rsid w:val="00911EE3"/>
    <w:rsid w:val="0091263E"/>
    <w:rsid w:val="00912C3A"/>
    <w:rsid w:val="00913F4A"/>
    <w:rsid w:val="00915B07"/>
    <w:rsid w:val="00917058"/>
    <w:rsid w:val="00917B46"/>
    <w:rsid w:val="00920AD1"/>
    <w:rsid w:val="00920EA3"/>
    <w:rsid w:val="00921C77"/>
    <w:rsid w:val="00922DE5"/>
    <w:rsid w:val="00922EA4"/>
    <w:rsid w:val="00923533"/>
    <w:rsid w:val="009244BF"/>
    <w:rsid w:val="009245CE"/>
    <w:rsid w:val="00924785"/>
    <w:rsid w:val="00924C90"/>
    <w:rsid w:val="00924FEA"/>
    <w:rsid w:val="0092593E"/>
    <w:rsid w:val="00925E72"/>
    <w:rsid w:val="00926D4F"/>
    <w:rsid w:val="00927034"/>
    <w:rsid w:val="0092717D"/>
    <w:rsid w:val="00927BAE"/>
    <w:rsid w:val="00930222"/>
    <w:rsid w:val="0093047D"/>
    <w:rsid w:val="009304AC"/>
    <w:rsid w:val="0093055B"/>
    <w:rsid w:val="0093123D"/>
    <w:rsid w:val="00931A93"/>
    <w:rsid w:val="0093242F"/>
    <w:rsid w:val="00933251"/>
    <w:rsid w:val="00934065"/>
    <w:rsid w:val="00934441"/>
    <w:rsid w:val="00936422"/>
    <w:rsid w:val="009369CE"/>
    <w:rsid w:val="0093785E"/>
    <w:rsid w:val="00937DE9"/>
    <w:rsid w:val="0094021C"/>
    <w:rsid w:val="00940597"/>
    <w:rsid w:val="0094268C"/>
    <w:rsid w:val="00942E53"/>
    <w:rsid w:val="009441A9"/>
    <w:rsid w:val="00944829"/>
    <w:rsid w:val="00944D37"/>
    <w:rsid w:val="00944FC5"/>
    <w:rsid w:val="00944FF9"/>
    <w:rsid w:val="00945106"/>
    <w:rsid w:val="00945498"/>
    <w:rsid w:val="009454E1"/>
    <w:rsid w:val="00946630"/>
    <w:rsid w:val="0094668E"/>
    <w:rsid w:val="00947BE3"/>
    <w:rsid w:val="00947EBD"/>
    <w:rsid w:val="0095070C"/>
    <w:rsid w:val="0095095E"/>
    <w:rsid w:val="00951DCD"/>
    <w:rsid w:val="00951EFB"/>
    <w:rsid w:val="00952EC2"/>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E00"/>
    <w:rsid w:val="00980240"/>
    <w:rsid w:val="009807B3"/>
    <w:rsid w:val="00980833"/>
    <w:rsid w:val="0098162B"/>
    <w:rsid w:val="00982656"/>
    <w:rsid w:val="00982D88"/>
    <w:rsid w:val="00982D8C"/>
    <w:rsid w:val="0098437C"/>
    <w:rsid w:val="009848A0"/>
    <w:rsid w:val="009848BC"/>
    <w:rsid w:val="00986795"/>
    <w:rsid w:val="00987470"/>
    <w:rsid w:val="009877EB"/>
    <w:rsid w:val="00987B83"/>
    <w:rsid w:val="00990619"/>
    <w:rsid w:val="0099110F"/>
    <w:rsid w:val="009912E5"/>
    <w:rsid w:val="009918A1"/>
    <w:rsid w:val="00991FE8"/>
    <w:rsid w:val="009923E7"/>
    <w:rsid w:val="0099325C"/>
    <w:rsid w:val="00993F1D"/>
    <w:rsid w:val="00996904"/>
    <w:rsid w:val="00997785"/>
    <w:rsid w:val="009A0A1D"/>
    <w:rsid w:val="009A0B6D"/>
    <w:rsid w:val="009A1627"/>
    <w:rsid w:val="009A1FDC"/>
    <w:rsid w:val="009A23A5"/>
    <w:rsid w:val="009A270D"/>
    <w:rsid w:val="009A2A75"/>
    <w:rsid w:val="009A34A2"/>
    <w:rsid w:val="009A3B7D"/>
    <w:rsid w:val="009A4660"/>
    <w:rsid w:val="009A566C"/>
    <w:rsid w:val="009A58BC"/>
    <w:rsid w:val="009A6512"/>
    <w:rsid w:val="009A67D7"/>
    <w:rsid w:val="009A6908"/>
    <w:rsid w:val="009A6E69"/>
    <w:rsid w:val="009A6F1F"/>
    <w:rsid w:val="009A7B95"/>
    <w:rsid w:val="009B007C"/>
    <w:rsid w:val="009B0C75"/>
    <w:rsid w:val="009B0F48"/>
    <w:rsid w:val="009B140C"/>
    <w:rsid w:val="009B1464"/>
    <w:rsid w:val="009B15A1"/>
    <w:rsid w:val="009B214F"/>
    <w:rsid w:val="009B29B7"/>
    <w:rsid w:val="009B4173"/>
    <w:rsid w:val="009B44F1"/>
    <w:rsid w:val="009B44FD"/>
    <w:rsid w:val="009B45EE"/>
    <w:rsid w:val="009B5116"/>
    <w:rsid w:val="009B6106"/>
    <w:rsid w:val="009B63E9"/>
    <w:rsid w:val="009C1FEF"/>
    <w:rsid w:val="009C2279"/>
    <w:rsid w:val="009C2797"/>
    <w:rsid w:val="009C282A"/>
    <w:rsid w:val="009C3B90"/>
    <w:rsid w:val="009C3DA3"/>
    <w:rsid w:val="009C46D7"/>
    <w:rsid w:val="009C522A"/>
    <w:rsid w:val="009C56B6"/>
    <w:rsid w:val="009C56EC"/>
    <w:rsid w:val="009C693C"/>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960"/>
    <w:rsid w:val="009E5B18"/>
    <w:rsid w:val="009E5BB1"/>
    <w:rsid w:val="009E66EC"/>
    <w:rsid w:val="009E70F5"/>
    <w:rsid w:val="009E76B4"/>
    <w:rsid w:val="009E7D20"/>
    <w:rsid w:val="009E7F3B"/>
    <w:rsid w:val="009F09B0"/>
    <w:rsid w:val="009F0E7B"/>
    <w:rsid w:val="009F123E"/>
    <w:rsid w:val="009F14B5"/>
    <w:rsid w:val="009F14EE"/>
    <w:rsid w:val="009F1D77"/>
    <w:rsid w:val="009F25D3"/>
    <w:rsid w:val="009F2699"/>
    <w:rsid w:val="009F28E6"/>
    <w:rsid w:val="009F329C"/>
    <w:rsid w:val="009F3C98"/>
    <w:rsid w:val="009F456B"/>
    <w:rsid w:val="009F4AD0"/>
    <w:rsid w:val="009F5000"/>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77"/>
    <w:rsid w:val="00A04639"/>
    <w:rsid w:val="00A049E2"/>
    <w:rsid w:val="00A04B54"/>
    <w:rsid w:val="00A05193"/>
    <w:rsid w:val="00A05552"/>
    <w:rsid w:val="00A0705A"/>
    <w:rsid w:val="00A071E0"/>
    <w:rsid w:val="00A072DA"/>
    <w:rsid w:val="00A11717"/>
    <w:rsid w:val="00A12855"/>
    <w:rsid w:val="00A13240"/>
    <w:rsid w:val="00A13C9E"/>
    <w:rsid w:val="00A1414C"/>
    <w:rsid w:val="00A14AD9"/>
    <w:rsid w:val="00A14D51"/>
    <w:rsid w:val="00A14DB7"/>
    <w:rsid w:val="00A14EA8"/>
    <w:rsid w:val="00A15846"/>
    <w:rsid w:val="00A15FAA"/>
    <w:rsid w:val="00A16588"/>
    <w:rsid w:val="00A16B78"/>
    <w:rsid w:val="00A202E7"/>
    <w:rsid w:val="00A208EF"/>
    <w:rsid w:val="00A20D61"/>
    <w:rsid w:val="00A21181"/>
    <w:rsid w:val="00A21263"/>
    <w:rsid w:val="00A2175B"/>
    <w:rsid w:val="00A21FE2"/>
    <w:rsid w:val="00A2264F"/>
    <w:rsid w:val="00A22970"/>
    <w:rsid w:val="00A22EDC"/>
    <w:rsid w:val="00A23D45"/>
    <w:rsid w:val="00A2406B"/>
    <w:rsid w:val="00A24549"/>
    <w:rsid w:val="00A24E8E"/>
    <w:rsid w:val="00A2536D"/>
    <w:rsid w:val="00A25736"/>
    <w:rsid w:val="00A258D2"/>
    <w:rsid w:val="00A25CA1"/>
    <w:rsid w:val="00A2638B"/>
    <w:rsid w:val="00A26429"/>
    <w:rsid w:val="00A27F06"/>
    <w:rsid w:val="00A300E1"/>
    <w:rsid w:val="00A3025F"/>
    <w:rsid w:val="00A3076B"/>
    <w:rsid w:val="00A324C9"/>
    <w:rsid w:val="00A32817"/>
    <w:rsid w:val="00A3284A"/>
    <w:rsid w:val="00A32B1D"/>
    <w:rsid w:val="00A32D0B"/>
    <w:rsid w:val="00A331F1"/>
    <w:rsid w:val="00A333A7"/>
    <w:rsid w:val="00A34141"/>
    <w:rsid w:val="00A343A6"/>
    <w:rsid w:val="00A34471"/>
    <w:rsid w:val="00A36537"/>
    <w:rsid w:val="00A369FD"/>
    <w:rsid w:val="00A37155"/>
    <w:rsid w:val="00A372AE"/>
    <w:rsid w:val="00A37B56"/>
    <w:rsid w:val="00A40FBE"/>
    <w:rsid w:val="00A41D18"/>
    <w:rsid w:val="00A42383"/>
    <w:rsid w:val="00A42DED"/>
    <w:rsid w:val="00A433AA"/>
    <w:rsid w:val="00A4413C"/>
    <w:rsid w:val="00A448F6"/>
    <w:rsid w:val="00A44BB8"/>
    <w:rsid w:val="00A44C11"/>
    <w:rsid w:val="00A454D4"/>
    <w:rsid w:val="00A45588"/>
    <w:rsid w:val="00A457FD"/>
    <w:rsid w:val="00A45A11"/>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1E3C"/>
    <w:rsid w:val="00A62DD3"/>
    <w:rsid w:val="00A6339C"/>
    <w:rsid w:val="00A6434F"/>
    <w:rsid w:val="00A65DE9"/>
    <w:rsid w:val="00A660AB"/>
    <w:rsid w:val="00A667C4"/>
    <w:rsid w:val="00A714C2"/>
    <w:rsid w:val="00A71601"/>
    <w:rsid w:val="00A7171B"/>
    <w:rsid w:val="00A71735"/>
    <w:rsid w:val="00A7281C"/>
    <w:rsid w:val="00A72BCF"/>
    <w:rsid w:val="00A73100"/>
    <w:rsid w:val="00A73D72"/>
    <w:rsid w:val="00A74FA6"/>
    <w:rsid w:val="00A7503D"/>
    <w:rsid w:val="00A75F7B"/>
    <w:rsid w:val="00A76631"/>
    <w:rsid w:val="00A76E63"/>
    <w:rsid w:val="00A76E78"/>
    <w:rsid w:val="00A7732D"/>
    <w:rsid w:val="00A779FF"/>
    <w:rsid w:val="00A80464"/>
    <w:rsid w:val="00A810C6"/>
    <w:rsid w:val="00A81843"/>
    <w:rsid w:val="00A828BE"/>
    <w:rsid w:val="00A830B2"/>
    <w:rsid w:val="00A832EB"/>
    <w:rsid w:val="00A8351E"/>
    <w:rsid w:val="00A83661"/>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8BF"/>
    <w:rsid w:val="00A95CB8"/>
    <w:rsid w:val="00A96764"/>
    <w:rsid w:val="00A9707C"/>
    <w:rsid w:val="00AA016F"/>
    <w:rsid w:val="00AA05AD"/>
    <w:rsid w:val="00AA0DE6"/>
    <w:rsid w:val="00AA14AB"/>
    <w:rsid w:val="00AA158E"/>
    <w:rsid w:val="00AA2150"/>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52F5"/>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5CC4"/>
    <w:rsid w:val="00AC5FB2"/>
    <w:rsid w:val="00AC69F5"/>
    <w:rsid w:val="00AC7792"/>
    <w:rsid w:val="00AC7F89"/>
    <w:rsid w:val="00AD0D58"/>
    <w:rsid w:val="00AD0F02"/>
    <w:rsid w:val="00AD1506"/>
    <w:rsid w:val="00AD275F"/>
    <w:rsid w:val="00AD30BA"/>
    <w:rsid w:val="00AD3382"/>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A1B"/>
    <w:rsid w:val="00AF2F6C"/>
    <w:rsid w:val="00AF423F"/>
    <w:rsid w:val="00AF4804"/>
    <w:rsid w:val="00AF4D81"/>
    <w:rsid w:val="00AF55B0"/>
    <w:rsid w:val="00AF606B"/>
    <w:rsid w:val="00AF68E5"/>
    <w:rsid w:val="00AF7CB3"/>
    <w:rsid w:val="00B0060D"/>
    <w:rsid w:val="00B00C2F"/>
    <w:rsid w:val="00B01486"/>
    <w:rsid w:val="00B01DB3"/>
    <w:rsid w:val="00B01F95"/>
    <w:rsid w:val="00B03099"/>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2E04"/>
    <w:rsid w:val="00B13214"/>
    <w:rsid w:val="00B13A94"/>
    <w:rsid w:val="00B15DA0"/>
    <w:rsid w:val="00B16C1C"/>
    <w:rsid w:val="00B16EA7"/>
    <w:rsid w:val="00B1792A"/>
    <w:rsid w:val="00B17E5F"/>
    <w:rsid w:val="00B20292"/>
    <w:rsid w:val="00B20377"/>
    <w:rsid w:val="00B20506"/>
    <w:rsid w:val="00B214EB"/>
    <w:rsid w:val="00B216B3"/>
    <w:rsid w:val="00B21F79"/>
    <w:rsid w:val="00B22235"/>
    <w:rsid w:val="00B2267A"/>
    <w:rsid w:val="00B22F8C"/>
    <w:rsid w:val="00B23925"/>
    <w:rsid w:val="00B23A8D"/>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0801"/>
    <w:rsid w:val="00B31182"/>
    <w:rsid w:val="00B31607"/>
    <w:rsid w:val="00B3165D"/>
    <w:rsid w:val="00B31D76"/>
    <w:rsid w:val="00B31F27"/>
    <w:rsid w:val="00B3202D"/>
    <w:rsid w:val="00B3211A"/>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11C3"/>
    <w:rsid w:val="00B41293"/>
    <w:rsid w:val="00B41594"/>
    <w:rsid w:val="00B41842"/>
    <w:rsid w:val="00B42324"/>
    <w:rsid w:val="00B42C9F"/>
    <w:rsid w:val="00B42CC1"/>
    <w:rsid w:val="00B42E01"/>
    <w:rsid w:val="00B4399B"/>
    <w:rsid w:val="00B4417D"/>
    <w:rsid w:val="00B45084"/>
    <w:rsid w:val="00B462F5"/>
    <w:rsid w:val="00B46C71"/>
    <w:rsid w:val="00B47727"/>
    <w:rsid w:val="00B4793C"/>
    <w:rsid w:val="00B508BF"/>
    <w:rsid w:val="00B5148B"/>
    <w:rsid w:val="00B52F64"/>
    <w:rsid w:val="00B53CB2"/>
    <w:rsid w:val="00B54691"/>
    <w:rsid w:val="00B54E78"/>
    <w:rsid w:val="00B56FA7"/>
    <w:rsid w:val="00B572FF"/>
    <w:rsid w:val="00B57338"/>
    <w:rsid w:val="00B57F5E"/>
    <w:rsid w:val="00B60811"/>
    <w:rsid w:val="00B6107A"/>
    <w:rsid w:val="00B6122B"/>
    <w:rsid w:val="00B61333"/>
    <w:rsid w:val="00B6218B"/>
    <w:rsid w:val="00B62618"/>
    <w:rsid w:val="00B62DFD"/>
    <w:rsid w:val="00B62EC7"/>
    <w:rsid w:val="00B6329B"/>
    <w:rsid w:val="00B63340"/>
    <w:rsid w:val="00B640A6"/>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46E5"/>
    <w:rsid w:val="00B74965"/>
    <w:rsid w:val="00B749B3"/>
    <w:rsid w:val="00B74D0E"/>
    <w:rsid w:val="00B756C3"/>
    <w:rsid w:val="00B76023"/>
    <w:rsid w:val="00B76100"/>
    <w:rsid w:val="00B7635A"/>
    <w:rsid w:val="00B764F2"/>
    <w:rsid w:val="00B76655"/>
    <w:rsid w:val="00B779D7"/>
    <w:rsid w:val="00B80598"/>
    <w:rsid w:val="00B80B5F"/>
    <w:rsid w:val="00B80D8D"/>
    <w:rsid w:val="00B80F21"/>
    <w:rsid w:val="00B81220"/>
    <w:rsid w:val="00B84EDE"/>
    <w:rsid w:val="00B8543A"/>
    <w:rsid w:val="00B85F49"/>
    <w:rsid w:val="00B86139"/>
    <w:rsid w:val="00B863D2"/>
    <w:rsid w:val="00B869E7"/>
    <w:rsid w:val="00B86C05"/>
    <w:rsid w:val="00B877A3"/>
    <w:rsid w:val="00B87CB1"/>
    <w:rsid w:val="00B87F69"/>
    <w:rsid w:val="00B90227"/>
    <w:rsid w:val="00B912A1"/>
    <w:rsid w:val="00B91654"/>
    <w:rsid w:val="00B91CE2"/>
    <w:rsid w:val="00B934A8"/>
    <w:rsid w:val="00B93FB9"/>
    <w:rsid w:val="00B9481B"/>
    <w:rsid w:val="00B95A1C"/>
    <w:rsid w:val="00B96193"/>
    <w:rsid w:val="00B96BF4"/>
    <w:rsid w:val="00B96E8C"/>
    <w:rsid w:val="00B97D14"/>
    <w:rsid w:val="00BA00ED"/>
    <w:rsid w:val="00BA1064"/>
    <w:rsid w:val="00BA1539"/>
    <w:rsid w:val="00BA1972"/>
    <w:rsid w:val="00BA2024"/>
    <w:rsid w:val="00BA2166"/>
    <w:rsid w:val="00BA21B9"/>
    <w:rsid w:val="00BA2456"/>
    <w:rsid w:val="00BA3F92"/>
    <w:rsid w:val="00BA485A"/>
    <w:rsid w:val="00BA4F18"/>
    <w:rsid w:val="00BA4F89"/>
    <w:rsid w:val="00BA516B"/>
    <w:rsid w:val="00BA5879"/>
    <w:rsid w:val="00BA5BC6"/>
    <w:rsid w:val="00BA649A"/>
    <w:rsid w:val="00BA64DA"/>
    <w:rsid w:val="00BA7326"/>
    <w:rsid w:val="00BA7513"/>
    <w:rsid w:val="00BA76E5"/>
    <w:rsid w:val="00BB02E7"/>
    <w:rsid w:val="00BB0B44"/>
    <w:rsid w:val="00BB0EA5"/>
    <w:rsid w:val="00BB176E"/>
    <w:rsid w:val="00BB220F"/>
    <w:rsid w:val="00BB24BC"/>
    <w:rsid w:val="00BB25C4"/>
    <w:rsid w:val="00BB2DA2"/>
    <w:rsid w:val="00BB3673"/>
    <w:rsid w:val="00BB4BEC"/>
    <w:rsid w:val="00BB52A9"/>
    <w:rsid w:val="00BB5FE9"/>
    <w:rsid w:val="00BB78EB"/>
    <w:rsid w:val="00BB79F5"/>
    <w:rsid w:val="00BC085F"/>
    <w:rsid w:val="00BC0E99"/>
    <w:rsid w:val="00BC11B4"/>
    <w:rsid w:val="00BC2158"/>
    <w:rsid w:val="00BC4916"/>
    <w:rsid w:val="00BC5736"/>
    <w:rsid w:val="00BC5B77"/>
    <w:rsid w:val="00BC5E36"/>
    <w:rsid w:val="00BC61FB"/>
    <w:rsid w:val="00BC6DCE"/>
    <w:rsid w:val="00BC6FD6"/>
    <w:rsid w:val="00BC7A70"/>
    <w:rsid w:val="00BD200F"/>
    <w:rsid w:val="00BD2C62"/>
    <w:rsid w:val="00BD2D64"/>
    <w:rsid w:val="00BD34BB"/>
    <w:rsid w:val="00BD3F17"/>
    <w:rsid w:val="00BD43FC"/>
    <w:rsid w:val="00BD48B7"/>
    <w:rsid w:val="00BD49D9"/>
    <w:rsid w:val="00BD4C83"/>
    <w:rsid w:val="00BD5387"/>
    <w:rsid w:val="00BD554F"/>
    <w:rsid w:val="00BD5F2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0524"/>
    <w:rsid w:val="00C01035"/>
    <w:rsid w:val="00C01B5C"/>
    <w:rsid w:val="00C022AA"/>
    <w:rsid w:val="00C02454"/>
    <w:rsid w:val="00C02B2B"/>
    <w:rsid w:val="00C03DAE"/>
    <w:rsid w:val="00C040FA"/>
    <w:rsid w:val="00C043DD"/>
    <w:rsid w:val="00C0512A"/>
    <w:rsid w:val="00C05230"/>
    <w:rsid w:val="00C056D3"/>
    <w:rsid w:val="00C058A7"/>
    <w:rsid w:val="00C06056"/>
    <w:rsid w:val="00C06A09"/>
    <w:rsid w:val="00C06C1D"/>
    <w:rsid w:val="00C06FC7"/>
    <w:rsid w:val="00C07316"/>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3044A"/>
    <w:rsid w:val="00C30943"/>
    <w:rsid w:val="00C31216"/>
    <w:rsid w:val="00C31E75"/>
    <w:rsid w:val="00C32D8B"/>
    <w:rsid w:val="00C32FCF"/>
    <w:rsid w:val="00C34405"/>
    <w:rsid w:val="00C346D8"/>
    <w:rsid w:val="00C3491A"/>
    <w:rsid w:val="00C351E8"/>
    <w:rsid w:val="00C35FF5"/>
    <w:rsid w:val="00C365E8"/>
    <w:rsid w:val="00C37352"/>
    <w:rsid w:val="00C37622"/>
    <w:rsid w:val="00C3766A"/>
    <w:rsid w:val="00C37D13"/>
    <w:rsid w:val="00C405F3"/>
    <w:rsid w:val="00C40B08"/>
    <w:rsid w:val="00C410D8"/>
    <w:rsid w:val="00C41229"/>
    <w:rsid w:val="00C412C1"/>
    <w:rsid w:val="00C416F3"/>
    <w:rsid w:val="00C41B85"/>
    <w:rsid w:val="00C41BB8"/>
    <w:rsid w:val="00C41F1B"/>
    <w:rsid w:val="00C4203D"/>
    <w:rsid w:val="00C425AB"/>
    <w:rsid w:val="00C427F3"/>
    <w:rsid w:val="00C42986"/>
    <w:rsid w:val="00C42B22"/>
    <w:rsid w:val="00C4361B"/>
    <w:rsid w:val="00C43786"/>
    <w:rsid w:val="00C4398E"/>
    <w:rsid w:val="00C4457F"/>
    <w:rsid w:val="00C44A7F"/>
    <w:rsid w:val="00C4535E"/>
    <w:rsid w:val="00C46662"/>
    <w:rsid w:val="00C46996"/>
    <w:rsid w:val="00C476BF"/>
    <w:rsid w:val="00C47747"/>
    <w:rsid w:val="00C477E3"/>
    <w:rsid w:val="00C47806"/>
    <w:rsid w:val="00C47A75"/>
    <w:rsid w:val="00C47B11"/>
    <w:rsid w:val="00C50400"/>
    <w:rsid w:val="00C50A26"/>
    <w:rsid w:val="00C510DE"/>
    <w:rsid w:val="00C512CC"/>
    <w:rsid w:val="00C515B2"/>
    <w:rsid w:val="00C53D4D"/>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0A6"/>
    <w:rsid w:val="00C70AC7"/>
    <w:rsid w:val="00C70C0E"/>
    <w:rsid w:val="00C7153F"/>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611E"/>
    <w:rsid w:val="00C76969"/>
    <w:rsid w:val="00C76B45"/>
    <w:rsid w:val="00C7730B"/>
    <w:rsid w:val="00C77A2F"/>
    <w:rsid w:val="00C77A8D"/>
    <w:rsid w:val="00C80576"/>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FF7"/>
    <w:rsid w:val="00CA25C0"/>
    <w:rsid w:val="00CA28F6"/>
    <w:rsid w:val="00CA2FF3"/>
    <w:rsid w:val="00CA3D49"/>
    <w:rsid w:val="00CA3DD8"/>
    <w:rsid w:val="00CA555F"/>
    <w:rsid w:val="00CA6096"/>
    <w:rsid w:val="00CA6C56"/>
    <w:rsid w:val="00CA7907"/>
    <w:rsid w:val="00CA7F4E"/>
    <w:rsid w:val="00CB075C"/>
    <w:rsid w:val="00CB0985"/>
    <w:rsid w:val="00CB0E51"/>
    <w:rsid w:val="00CB0EBC"/>
    <w:rsid w:val="00CB0F23"/>
    <w:rsid w:val="00CB3615"/>
    <w:rsid w:val="00CB3FE2"/>
    <w:rsid w:val="00CB4000"/>
    <w:rsid w:val="00CB4609"/>
    <w:rsid w:val="00CB4B2A"/>
    <w:rsid w:val="00CB58CD"/>
    <w:rsid w:val="00CB5E1B"/>
    <w:rsid w:val="00CB63B4"/>
    <w:rsid w:val="00CB7788"/>
    <w:rsid w:val="00CC01B8"/>
    <w:rsid w:val="00CC02E7"/>
    <w:rsid w:val="00CC07E9"/>
    <w:rsid w:val="00CC177F"/>
    <w:rsid w:val="00CC1A99"/>
    <w:rsid w:val="00CC1AB1"/>
    <w:rsid w:val="00CC1D3B"/>
    <w:rsid w:val="00CC292C"/>
    <w:rsid w:val="00CC2ADE"/>
    <w:rsid w:val="00CC31D4"/>
    <w:rsid w:val="00CC322B"/>
    <w:rsid w:val="00CC3233"/>
    <w:rsid w:val="00CC3570"/>
    <w:rsid w:val="00CC3721"/>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D53"/>
    <w:rsid w:val="00CF1F1B"/>
    <w:rsid w:val="00CF1F1D"/>
    <w:rsid w:val="00CF21E6"/>
    <w:rsid w:val="00CF3249"/>
    <w:rsid w:val="00CF33B4"/>
    <w:rsid w:val="00CF3C1A"/>
    <w:rsid w:val="00CF3DD9"/>
    <w:rsid w:val="00CF400B"/>
    <w:rsid w:val="00CF431E"/>
    <w:rsid w:val="00CF4490"/>
    <w:rsid w:val="00CF4524"/>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6B3"/>
    <w:rsid w:val="00D34D97"/>
    <w:rsid w:val="00D353ED"/>
    <w:rsid w:val="00D356C1"/>
    <w:rsid w:val="00D364AE"/>
    <w:rsid w:val="00D3668A"/>
    <w:rsid w:val="00D379EB"/>
    <w:rsid w:val="00D40037"/>
    <w:rsid w:val="00D40A33"/>
    <w:rsid w:val="00D41259"/>
    <w:rsid w:val="00D41302"/>
    <w:rsid w:val="00D41610"/>
    <w:rsid w:val="00D41649"/>
    <w:rsid w:val="00D4271F"/>
    <w:rsid w:val="00D4313F"/>
    <w:rsid w:val="00D437CA"/>
    <w:rsid w:val="00D4393D"/>
    <w:rsid w:val="00D44337"/>
    <w:rsid w:val="00D44B38"/>
    <w:rsid w:val="00D44CA2"/>
    <w:rsid w:val="00D4510C"/>
    <w:rsid w:val="00D45E76"/>
    <w:rsid w:val="00D45F20"/>
    <w:rsid w:val="00D4652D"/>
    <w:rsid w:val="00D46553"/>
    <w:rsid w:val="00D4660C"/>
    <w:rsid w:val="00D468E6"/>
    <w:rsid w:val="00D4700C"/>
    <w:rsid w:val="00D4706E"/>
    <w:rsid w:val="00D471A9"/>
    <w:rsid w:val="00D471FD"/>
    <w:rsid w:val="00D50747"/>
    <w:rsid w:val="00D5075A"/>
    <w:rsid w:val="00D507C6"/>
    <w:rsid w:val="00D51F17"/>
    <w:rsid w:val="00D52112"/>
    <w:rsid w:val="00D52A27"/>
    <w:rsid w:val="00D5366F"/>
    <w:rsid w:val="00D54988"/>
    <w:rsid w:val="00D54F9B"/>
    <w:rsid w:val="00D552E2"/>
    <w:rsid w:val="00D569B1"/>
    <w:rsid w:val="00D575BA"/>
    <w:rsid w:val="00D57972"/>
    <w:rsid w:val="00D603FA"/>
    <w:rsid w:val="00D60E6A"/>
    <w:rsid w:val="00D61C63"/>
    <w:rsid w:val="00D62466"/>
    <w:rsid w:val="00D63953"/>
    <w:rsid w:val="00D63BF7"/>
    <w:rsid w:val="00D63C7A"/>
    <w:rsid w:val="00D645AE"/>
    <w:rsid w:val="00D64A00"/>
    <w:rsid w:val="00D64E3A"/>
    <w:rsid w:val="00D652E3"/>
    <w:rsid w:val="00D654B9"/>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33F9"/>
    <w:rsid w:val="00D75B1D"/>
    <w:rsid w:val="00D75D9D"/>
    <w:rsid w:val="00D760E0"/>
    <w:rsid w:val="00D7639B"/>
    <w:rsid w:val="00D76813"/>
    <w:rsid w:val="00D76C39"/>
    <w:rsid w:val="00D770EC"/>
    <w:rsid w:val="00D776B6"/>
    <w:rsid w:val="00D8026D"/>
    <w:rsid w:val="00D803A4"/>
    <w:rsid w:val="00D80895"/>
    <w:rsid w:val="00D80A30"/>
    <w:rsid w:val="00D817AD"/>
    <w:rsid w:val="00D81B1E"/>
    <w:rsid w:val="00D831F9"/>
    <w:rsid w:val="00D83D1A"/>
    <w:rsid w:val="00D83E57"/>
    <w:rsid w:val="00D840B0"/>
    <w:rsid w:val="00D84786"/>
    <w:rsid w:val="00D84E5E"/>
    <w:rsid w:val="00D84F41"/>
    <w:rsid w:val="00D85BC9"/>
    <w:rsid w:val="00D8618E"/>
    <w:rsid w:val="00D86494"/>
    <w:rsid w:val="00D870AC"/>
    <w:rsid w:val="00D87A98"/>
    <w:rsid w:val="00D908A5"/>
    <w:rsid w:val="00D90999"/>
    <w:rsid w:val="00D90E7E"/>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157"/>
    <w:rsid w:val="00DA1644"/>
    <w:rsid w:val="00DA1C0F"/>
    <w:rsid w:val="00DA1C24"/>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C01E5"/>
    <w:rsid w:val="00DC0400"/>
    <w:rsid w:val="00DC07D3"/>
    <w:rsid w:val="00DC0E69"/>
    <w:rsid w:val="00DC1E4F"/>
    <w:rsid w:val="00DC28DC"/>
    <w:rsid w:val="00DC4079"/>
    <w:rsid w:val="00DC460C"/>
    <w:rsid w:val="00DC4767"/>
    <w:rsid w:val="00DC4B45"/>
    <w:rsid w:val="00DC4C09"/>
    <w:rsid w:val="00DC5337"/>
    <w:rsid w:val="00DC5357"/>
    <w:rsid w:val="00DC5D33"/>
    <w:rsid w:val="00DC64F1"/>
    <w:rsid w:val="00DC7D1A"/>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31C2"/>
    <w:rsid w:val="00DE31E9"/>
    <w:rsid w:val="00DE3B1E"/>
    <w:rsid w:val="00DE4030"/>
    <w:rsid w:val="00DE4CB0"/>
    <w:rsid w:val="00DE4FA7"/>
    <w:rsid w:val="00DE6371"/>
    <w:rsid w:val="00DE6529"/>
    <w:rsid w:val="00DE6E88"/>
    <w:rsid w:val="00DE7636"/>
    <w:rsid w:val="00DF0FD9"/>
    <w:rsid w:val="00DF1164"/>
    <w:rsid w:val="00DF148B"/>
    <w:rsid w:val="00DF173A"/>
    <w:rsid w:val="00DF1783"/>
    <w:rsid w:val="00DF1F48"/>
    <w:rsid w:val="00DF208C"/>
    <w:rsid w:val="00DF22C2"/>
    <w:rsid w:val="00DF2522"/>
    <w:rsid w:val="00DF2737"/>
    <w:rsid w:val="00DF399F"/>
    <w:rsid w:val="00DF3D09"/>
    <w:rsid w:val="00DF3D41"/>
    <w:rsid w:val="00DF49CE"/>
    <w:rsid w:val="00DF4AF7"/>
    <w:rsid w:val="00DF502D"/>
    <w:rsid w:val="00DF503D"/>
    <w:rsid w:val="00DF5A02"/>
    <w:rsid w:val="00DF7282"/>
    <w:rsid w:val="00DF7B3F"/>
    <w:rsid w:val="00E00345"/>
    <w:rsid w:val="00E00A4F"/>
    <w:rsid w:val="00E00A67"/>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DE5"/>
    <w:rsid w:val="00E162BA"/>
    <w:rsid w:val="00E171FE"/>
    <w:rsid w:val="00E1756F"/>
    <w:rsid w:val="00E17781"/>
    <w:rsid w:val="00E2036C"/>
    <w:rsid w:val="00E20CD3"/>
    <w:rsid w:val="00E20CD5"/>
    <w:rsid w:val="00E20DD4"/>
    <w:rsid w:val="00E21147"/>
    <w:rsid w:val="00E211DE"/>
    <w:rsid w:val="00E21481"/>
    <w:rsid w:val="00E21875"/>
    <w:rsid w:val="00E218A5"/>
    <w:rsid w:val="00E2193E"/>
    <w:rsid w:val="00E21AD1"/>
    <w:rsid w:val="00E22934"/>
    <w:rsid w:val="00E22C1C"/>
    <w:rsid w:val="00E22CDD"/>
    <w:rsid w:val="00E246C3"/>
    <w:rsid w:val="00E24B06"/>
    <w:rsid w:val="00E25104"/>
    <w:rsid w:val="00E25416"/>
    <w:rsid w:val="00E270F9"/>
    <w:rsid w:val="00E2776F"/>
    <w:rsid w:val="00E30BA2"/>
    <w:rsid w:val="00E3116F"/>
    <w:rsid w:val="00E31C91"/>
    <w:rsid w:val="00E31F4A"/>
    <w:rsid w:val="00E32A91"/>
    <w:rsid w:val="00E3324F"/>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707"/>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AA8"/>
    <w:rsid w:val="00E53C7D"/>
    <w:rsid w:val="00E54377"/>
    <w:rsid w:val="00E547EE"/>
    <w:rsid w:val="00E54E8B"/>
    <w:rsid w:val="00E551AD"/>
    <w:rsid w:val="00E55353"/>
    <w:rsid w:val="00E553D5"/>
    <w:rsid w:val="00E56B2C"/>
    <w:rsid w:val="00E56DDD"/>
    <w:rsid w:val="00E5729B"/>
    <w:rsid w:val="00E608A1"/>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51C"/>
    <w:rsid w:val="00E6798D"/>
    <w:rsid w:val="00E70327"/>
    <w:rsid w:val="00E70C24"/>
    <w:rsid w:val="00E71D81"/>
    <w:rsid w:val="00E71F44"/>
    <w:rsid w:val="00E723A3"/>
    <w:rsid w:val="00E72753"/>
    <w:rsid w:val="00E72A65"/>
    <w:rsid w:val="00E73836"/>
    <w:rsid w:val="00E74108"/>
    <w:rsid w:val="00E746FC"/>
    <w:rsid w:val="00E74757"/>
    <w:rsid w:val="00E74C90"/>
    <w:rsid w:val="00E74EDE"/>
    <w:rsid w:val="00E75AD3"/>
    <w:rsid w:val="00E760AA"/>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39F6"/>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41A3"/>
    <w:rsid w:val="00EA6031"/>
    <w:rsid w:val="00EA6403"/>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573"/>
    <w:rsid w:val="00EC3964"/>
    <w:rsid w:val="00EC3B67"/>
    <w:rsid w:val="00EC3D12"/>
    <w:rsid w:val="00EC4817"/>
    <w:rsid w:val="00EC5599"/>
    <w:rsid w:val="00EC5777"/>
    <w:rsid w:val="00EC62EA"/>
    <w:rsid w:val="00EC6442"/>
    <w:rsid w:val="00EC6905"/>
    <w:rsid w:val="00EC6DD9"/>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AE3"/>
    <w:rsid w:val="00ED40DC"/>
    <w:rsid w:val="00ED44EB"/>
    <w:rsid w:val="00ED4CBB"/>
    <w:rsid w:val="00ED5DFB"/>
    <w:rsid w:val="00ED6083"/>
    <w:rsid w:val="00ED6218"/>
    <w:rsid w:val="00ED7160"/>
    <w:rsid w:val="00ED71DA"/>
    <w:rsid w:val="00ED7A9E"/>
    <w:rsid w:val="00EE007A"/>
    <w:rsid w:val="00EE12EA"/>
    <w:rsid w:val="00EE19F5"/>
    <w:rsid w:val="00EE1CA0"/>
    <w:rsid w:val="00EE1EC2"/>
    <w:rsid w:val="00EE2220"/>
    <w:rsid w:val="00EE23C0"/>
    <w:rsid w:val="00EE24E4"/>
    <w:rsid w:val="00EE3012"/>
    <w:rsid w:val="00EE4B89"/>
    <w:rsid w:val="00EE4D7B"/>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4C1D"/>
    <w:rsid w:val="00F04FB0"/>
    <w:rsid w:val="00F0533A"/>
    <w:rsid w:val="00F07263"/>
    <w:rsid w:val="00F077B2"/>
    <w:rsid w:val="00F07EC2"/>
    <w:rsid w:val="00F10FE1"/>
    <w:rsid w:val="00F11F73"/>
    <w:rsid w:val="00F12689"/>
    <w:rsid w:val="00F13B9F"/>
    <w:rsid w:val="00F14321"/>
    <w:rsid w:val="00F148BC"/>
    <w:rsid w:val="00F16FA1"/>
    <w:rsid w:val="00F1736A"/>
    <w:rsid w:val="00F20525"/>
    <w:rsid w:val="00F212C4"/>
    <w:rsid w:val="00F21A29"/>
    <w:rsid w:val="00F21DB1"/>
    <w:rsid w:val="00F2357A"/>
    <w:rsid w:val="00F24360"/>
    <w:rsid w:val="00F24420"/>
    <w:rsid w:val="00F24541"/>
    <w:rsid w:val="00F24881"/>
    <w:rsid w:val="00F248ED"/>
    <w:rsid w:val="00F24A67"/>
    <w:rsid w:val="00F24BC6"/>
    <w:rsid w:val="00F253F8"/>
    <w:rsid w:val="00F25FF7"/>
    <w:rsid w:val="00F266CD"/>
    <w:rsid w:val="00F272B8"/>
    <w:rsid w:val="00F305D7"/>
    <w:rsid w:val="00F308C4"/>
    <w:rsid w:val="00F31544"/>
    <w:rsid w:val="00F3193E"/>
    <w:rsid w:val="00F32140"/>
    <w:rsid w:val="00F32B66"/>
    <w:rsid w:val="00F3339C"/>
    <w:rsid w:val="00F341D6"/>
    <w:rsid w:val="00F34A21"/>
    <w:rsid w:val="00F34BC4"/>
    <w:rsid w:val="00F34C42"/>
    <w:rsid w:val="00F3557D"/>
    <w:rsid w:val="00F35EA7"/>
    <w:rsid w:val="00F374F4"/>
    <w:rsid w:val="00F37883"/>
    <w:rsid w:val="00F37A87"/>
    <w:rsid w:val="00F37D8D"/>
    <w:rsid w:val="00F4174D"/>
    <w:rsid w:val="00F4189C"/>
    <w:rsid w:val="00F4197E"/>
    <w:rsid w:val="00F419E2"/>
    <w:rsid w:val="00F41D6F"/>
    <w:rsid w:val="00F41ED1"/>
    <w:rsid w:val="00F42115"/>
    <w:rsid w:val="00F42A62"/>
    <w:rsid w:val="00F42B92"/>
    <w:rsid w:val="00F432D9"/>
    <w:rsid w:val="00F43BE2"/>
    <w:rsid w:val="00F43FED"/>
    <w:rsid w:val="00F448FA"/>
    <w:rsid w:val="00F45357"/>
    <w:rsid w:val="00F45C5B"/>
    <w:rsid w:val="00F46C1D"/>
    <w:rsid w:val="00F46F71"/>
    <w:rsid w:val="00F47037"/>
    <w:rsid w:val="00F47A9A"/>
    <w:rsid w:val="00F510BE"/>
    <w:rsid w:val="00F517A5"/>
    <w:rsid w:val="00F5247B"/>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9C6"/>
    <w:rsid w:val="00F66AC3"/>
    <w:rsid w:val="00F67233"/>
    <w:rsid w:val="00F672CB"/>
    <w:rsid w:val="00F7107B"/>
    <w:rsid w:val="00F71918"/>
    <w:rsid w:val="00F71B8D"/>
    <w:rsid w:val="00F71E31"/>
    <w:rsid w:val="00F71FC2"/>
    <w:rsid w:val="00F7219E"/>
    <w:rsid w:val="00F72DA6"/>
    <w:rsid w:val="00F73D12"/>
    <w:rsid w:val="00F75366"/>
    <w:rsid w:val="00F754FC"/>
    <w:rsid w:val="00F760C2"/>
    <w:rsid w:val="00F762D9"/>
    <w:rsid w:val="00F76F7B"/>
    <w:rsid w:val="00F778AB"/>
    <w:rsid w:val="00F77F38"/>
    <w:rsid w:val="00F8059B"/>
    <w:rsid w:val="00F806C8"/>
    <w:rsid w:val="00F80C2A"/>
    <w:rsid w:val="00F81137"/>
    <w:rsid w:val="00F814CF"/>
    <w:rsid w:val="00F81538"/>
    <w:rsid w:val="00F834A0"/>
    <w:rsid w:val="00F854B7"/>
    <w:rsid w:val="00F85E18"/>
    <w:rsid w:val="00F85FD4"/>
    <w:rsid w:val="00F8684E"/>
    <w:rsid w:val="00F86895"/>
    <w:rsid w:val="00F8700A"/>
    <w:rsid w:val="00F874CA"/>
    <w:rsid w:val="00F87FB5"/>
    <w:rsid w:val="00F90E32"/>
    <w:rsid w:val="00F91148"/>
    <w:rsid w:val="00F91160"/>
    <w:rsid w:val="00F91417"/>
    <w:rsid w:val="00F93DF3"/>
    <w:rsid w:val="00F93DFB"/>
    <w:rsid w:val="00F944D9"/>
    <w:rsid w:val="00F94514"/>
    <w:rsid w:val="00F94AD8"/>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769"/>
    <w:rsid w:val="00FA5B27"/>
    <w:rsid w:val="00FA6ADB"/>
    <w:rsid w:val="00FA7F99"/>
    <w:rsid w:val="00FB140C"/>
    <w:rsid w:val="00FB19D8"/>
    <w:rsid w:val="00FB2D5E"/>
    <w:rsid w:val="00FB3D25"/>
    <w:rsid w:val="00FB4D73"/>
    <w:rsid w:val="00FB53C2"/>
    <w:rsid w:val="00FB54E8"/>
    <w:rsid w:val="00FB7698"/>
    <w:rsid w:val="00FB7FE3"/>
    <w:rsid w:val="00FC2013"/>
    <w:rsid w:val="00FC25A0"/>
    <w:rsid w:val="00FC39F7"/>
    <w:rsid w:val="00FC3AEA"/>
    <w:rsid w:val="00FC3E1F"/>
    <w:rsid w:val="00FC52AF"/>
    <w:rsid w:val="00FC70C4"/>
    <w:rsid w:val="00FC766F"/>
    <w:rsid w:val="00FC7B61"/>
    <w:rsid w:val="00FD01F7"/>
    <w:rsid w:val="00FD0E85"/>
    <w:rsid w:val="00FD12B2"/>
    <w:rsid w:val="00FD1492"/>
    <w:rsid w:val="00FD279A"/>
    <w:rsid w:val="00FD294F"/>
    <w:rsid w:val="00FD3236"/>
    <w:rsid w:val="00FD3284"/>
    <w:rsid w:val="00FD33AD"/>
    <w:rsid w:val="00FD35AC"/>
    <w:rsid w:val="00FD55FB"/>
    <w:rsid w:val="00FD598A"/>
    <w:rsid w:val="00FD60BA"/>
    <w:rsid w:val="00FD6565"/>
    <w:rsid w:val="00FD696D"/>
    <w:rsid w:val="00FD6DA8"/>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5C16"/>
    <w:rsid w:val="00FE5F9B"/>
    <w:rsid w:val="00FE6ACE"/>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709"/>
    <w:rsid w:val="00FF57CD"/>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1446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R4_Bull"/>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CRCoverPage">
    <w:name w:val="CR Cover Page"/>
    <w:link w:val="CRCoverPageChar"/>
    <w:rsid w:val="00C351E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351E8"/>
    <w:rPr>
      <w:rFonts w:ascii="Arial" w:eastAsia="Times New Roman" w:hAnsi="Arial" w:cs="Times New Roman"/>
      <w:sz w:val="20"/>
      <w:szCs w:val="20"/>
      <w:lang w:val="en-GB"/>
    </w:rPr>
  </w:style>
  <w:style w:type="paragraph" w:customStyle="1" w:styleId="xb1">
    <w:name w:val="x_b1"/>
    <w:basedOn w:val="Normal"/>
    <w:rsid w:val="004B3B89"/>
    <w:pPr>
      <w:ind w:left="568" w:hanging="284"/>
    </w:pPr>
    <w:rPr>
      <w:rFonts w:ascii="Calibri" w:eastAsiaTheme="minorEastAsia" w:hAnsi="Calibri" w:cs="Calibri"/>
      <w:sz w:val="22"/>
      <w:szCs w:val="22"/>
      <w:lang w:val="en-US" w:eastAsia="zh-CN"/>
    </w:rPr>
  </w:style>
  <w:style w:type="character" w:customStyle="1" w:styleId="B3Char">
    <w:name w:val="B3 Char"/>
    <w:link w:val="B3"/>
    <w:locked/>
    <w:rsid w:val="00BA7513"/>
    <w:rPr>
      <w:lang w:val="x-none"/>
    </w:rPr>
  </w:style>
  <w:style w:type="paragraph" w:customStyle="1" w:styleId="B3">
    <w:name w:val="B3"/>
    <w:basedOn w:val="Normal"/>
    <w:link w:val="B3Char"/>
    <w:qFormat/>
    <w:rsid w:val="00BA7513"/>
    <w:pPr>
      <w:ind w:left="1135" w:hanging="284"/>
    </w:pPr>
    <w:rPr>
      <w:rFonts w:asciiTheme="minorHAnsi" w:eastAsiaTheme="minorHAnsi" w:hAnsiTheme="minorHAnsi" w:cstheme="minorBidi"/>
      <w:sz w:val="22"/>
      <w:szCs w:val="22"/>
      <w:lang w:val="x-none"/>
    </w:rPr>
  </w:style>
  <w:style w:type="paragraph" w:customStyle="1" w:styleId="B4">
    <w:name w:val="B4"/>
    <w:basedOn w:val="Normal"/>
    <w:rsid w:val="001B55BA"/>
    <w:pPr>
      <w:ind w:left="1418" w:hanging="284"/>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96756769">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45790728">
      <w:bodyDiv w:val="1"/>
      <w:marLeft w:val="0"/>
      <w:marRight w:val="0"/>
      <w:marTop w:val="0"/>
      <w:marBottom w:val="0"/>
      <w:divBdr>
        <w:top w:val="none" w:sz="0" w:space="0" w:color="auto"/>
        <w:left w:val="none" w:sz="0" w:space="0" w:color="auto"/>
        <w:bottom w:val="none" w:sz="0" w:space="0" w:color="auto"/>
        <w:right w:val="none" w:sz="0" w:space="0" w:color="auto"/>
      </w:divBdr>
    </w:div>
    <w:div w:id="359623685">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42411846">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54609242">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0216856">
      <w:bodyDiv w:val="1"/>
      <w:marLeft w:val="0"/>
      <w:marRight w:val="0"/>
      <w:marTop w:val="0"/>
      <w:marBottom w:val="0"/>
      <w:divBdr>
        <w:top w:val="none" w:sz="0" w:space="0" w:color="auto"/>
        <w:left w:val="none" w:sz="0" w:space="0" w:color="auto"/>
        <w:bottom w:val="none" w:sz="0" w:space="0" w:color="auto"/>
        <w:right w:val="none" w:sz="0" w:space="0" w:color="auto"/>
      </w:divBdr>
      <w:divsChild>
        <w:div w:id="1042559144">
          <w:marLeft w:val="547"/>
          <w:marRight w:val="0"/>
          <w:marTop w:val="30"/>
          <w:marBottom w:val="120"/>
          <w:divBdr>
            <w:top w:val="none" w:sz="0" w:space="0" w:color="auto"/>
            <w:left w:val="none" w:sz="0" w:space="0" w:color="auto"/>
            <w:bottom w:val="none" w:sz="0" w:space="0" w:color="auto"/>
            <w:right w:val="none" w:sz="0" w:space="0" w:color="auto"/>
          </w:divBdr>
        </w:div>
        <w:div w:id="1416903325">
          <w:marLeft w:val="547"/>
          <w:marRight w:val="0"/>
          <w:marTop w:val="30"/>
          <w:marBottom w:val="120"/>
          <w:divBdr>
            <w:top w:val="none" w:sz="0" w:space="0" w:color="auto"/>
            <w:left w:val="none" w:sz="0" w:space="0" w:color="auto"/>
            <w:bottom w:val="none" w:sz="0" w:space="0" w:color="auto"/>
            <w:right w:val="none" w:sz="0" w:space="0" w:color="auto"/>
          </w:divBdr>
        </w:div>
        <w:div w:id="1207253905">
          <w:marLeft w:val="547"/>
          <w:marRight w:val="0"/>
          <w:marTop w:val="30"/>
          <w:marBottom w:val="120"/>
          <w:divBdr>
            <w:top w:val="none" w:sz="0" w:space="0" w:color="auto"/>
            <w:left w:val="none" w:sz="0" w:space="0" w:color="auto"/>
            <w:bottom w:val="none" w:sz="0" w:space="0" w:color="auto"/>
            <w:right w:val="none" w:sz="0" w:space="0" w:color="auto"/>
          </w:divBdr>
        </w:div>
        <w:div w:id="1393386214">
          <w:marLeft w:val="1166"/>
          <w:marRight w:val="0"/>
          <w:marTop w:val="90"/>
          <w:marBottom w:val="120"/>
          <w:divBdr>
            <w:top w:val="none" w:sz="0" w:space="0" w:color="auto"/>
            <w:left w:val="none" w:sz="0" w:space="0" w:color="auto"/>
            <w:bottom w:val="none" w:sz="0" w:space="0" w:color="auto"/>
            <w:right w:val="none" w:sz="0" w:space="0" w:color="auto"/>
          </w:divBdr>
        </w:div>
        <w:div w:id="57167067">
          <w:marLeft w:val="1800"/>
          <w:marRight w:val="0"/>
          <w:marTop w:val="30"/>
          <w:marBottom w:val="120"/>
          <w:divBdr>
            <w:top w:val="none" w:sz="0" w:space="0" w:color="auto"/>
            <w:left w:val="none" w:sz="0" w:space="0" w:color="auto"/>
            <w:bottom w:val="none" w:sz="0" w:space="0" w:color="auto"/>
            <w:right w:val="none" w:sz="0" w:space="0" w:color="auto"/>
          </w:divBdr>
        </w:div>
        <w:div w:id="1925065584">
          <w:marLeft w:val="1800"/>
          <w:marRight w:val="0"/>
          <w:marTop w:val="30"/>
          <w:marBottom w:val="120"/>
          <w:divBdr>
            <w:top w:val="none" w:sz="0" w:space="0" w:color="auto"/>
            <w:left w:val="none" w:sz="0" w:space="0" w:color="auto"/>
            <w:bottom w:val="none" w:sz="0" w:space="0" w:color="auto"/>
            <w:right w:val="none" w:sz="0" w:space="0" w:color="auto"/>
          </w:divBdr>
        </w:div>
        <w:div w:id="932738649">
          <w:marLeft w:val="1800"/>
          <w:marRight w:val="0"/>
          <w:marTop w:val="30"/>
          <w:marBottom w:val="120"/>
          <w:divBdr>
            <w:top w:val="none" w:sz="0" w:space="0" w:color="auto"/>
            <w:left w:val="none" w:sz="0" w:space="0" w:color="auto"/>
            <w:bottom w:val="none" w:sz="0" w:space="0" w:color="auto"/>
            <w:right w:val="none" w:sz="0" w:space="0" w:color="auto"/>
          </w:divBdr>
        </w:div>
        <w:div w:id="1411007474">
          <w:marLeft w:val="547"/>
          <w:marRight w:val="0"/>
          <w:marTop w:val="30"/>
          <w:marBottom w:val="12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81911112">
      <w:bodyDiv w:val="1"/>
      <w:marLeft w:val="0"/>
      <w:marRight w:val="0"/>
      <w:marTop w:val="0"/>
      <w:marBottom w:val="0"/>
      <w:divBdr>
        <w:top w:val="none" w:sz="0" w:space="0" w:color="auto"/>
        <w:left w:val="none" w:sz="0" w:space="0" w:color="auto"/>
        <w:bottom w:val="none" w:sz="0" w:space="0" w:color="auto"/>
        <w:right w:val="none" w:sz="0" w:space="0" w:color="auto"/>
      </w:divBdr>
      <w:divsChild>
        <w:div w:id="627781608">
          <w:marLeft w:val="547"/>
          <w:marRight w:val="0"/>
          <w:marTop w:val="240"/>
          <w:marBottom w:val="0"/>
          <w:divBdr>
            <w:top w:val="none" w:sz="0" w:space="0" w:color="auto"/>
            <w:left w:val="none" w:sz="0" w:space="0" w:color="auto"/>
            <w:bottom w:val="none" w:sz="0" w:space="0" w:color="auto"/>
            <w:right w:val="none" w:sz="0" w:space="0" w:color="auto"/>
          </w:divBdr>
        </w:div>
        <w:div w:id="619148572">
          <w:marLeft w:val="547"/>
          <w:marRight w:val="0"/>
          <w:marTop w:val="240"/>
          <w:marBottom w:val="0"/>
          <w:divBdr>
            <w:top w:val="none" w:sz="0" w:space="0" w:color="auto"/>
            <w:left w:val="none" w:sz="0" w:space="0" w:color="auto"/>
            <w:bottom w:val="none" w:sz="0" w:space="0" w:color="auto"/>
            <w:right w:val="none" w:sz="0" w:space="0" w:color="auto"/>
          </w:divBdr>
        </w:div>
      </w:divsChild>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5472407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388726275">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5098315">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32651684">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 w:id="214230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2FHT6SDPEKRM-4-37692</_dlc_DocId>
    <_dlc_DocIdUrl xmlns="2f0fb0e4-6f95-4f64-8efb-58e3d90405ce">
      <Url>https://projects.qualcomm.com/sites/SkyBer/_layouts/15/DocIdRedir.aspx?ID=2FHT6SDPEKRM-4-37692</Url>
      <Description>2FHT6SDPEKRM-4-37692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3.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738CB3-AF05-4CFC-A965-6A7DD7BFFC3A}">
  <ds:schemaRefs>
    <ds:schemaRef ds:uri="office.server.policy"/>
  </ds:schemaRefs>
</ds:datastoreItem>
</file>

<file path=customXml/itemProps5.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6.xml><?xml version="1.0" encoding="utf-8"?>
<ds:datastoreItem xmlns:ds="http://schemas.openxmlformats.org/officeDocument/2006/customXml" ds:itemID="{547ABFBF-1097-4A67-B145-E1E9337A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8</Pages>
  <Words>3152</Words>
  <Characters>17969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66</cp:revision>
  <cp:lastPrinted>2019-09-26T18:16:00Z</cp:lastPrinted>
  <dcterms:created xsi:type="dcterms:W3CDTF">2020-04-07T04:22:00Z</dcterms:created>
  <dcterms:modified xsi:type="dcterms:W3CDTF">2020-04-10T23:01:00Z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2e853865-4905-4e87-ad2e-c6d2f68dfe91</vt:lpwstr>
  </property>
</Properties>
</file>